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AD95B8">
      <w:pPr>
        <w:jc w:val="center"/>
        <w:rPr>
          <w:b/>
          <w:bCs/>
          <w:sz w:val="32"/>
          <w:szCs w:val="32"/>
        </w:rPr>
      </w:pPr>
      <w:r>
        <w:rPr>
          <w:rFonts w:hint="eastAsia"/>
          <w:b/>
          <w:bCs/>
          <w:sz w:val="32"/>
          <w:szCs w:val="32"/>
        </w:rPr>
        <w:t>《油气藏评价与开</w:t>
      </w:r>
      <w:r>
        <w:rPr>
          <w:rFonts w:hint="eastAsia"/>
          <w:b/>
          <w:bCs/>
          <w:sz w:val="32"/>
          <w:szCs w:val="32"/>
          <w:lang w:eastAsia="zh-CN"/>
        </w:rPr>
        <w:t>发</w:t>
      </w:r>
      <w:r>
        <w:rPr>
          <w:rFonts w:hint="eastAsia"/>
          <w:b/>
          <w:bCs/>
          <w:sz w:val="32"/>
          <w:szCs w:val="32"/>
        </w:rPr>
        <w:t>》作者声明表</w:t>
      </w:r>
    </w:p>
    <w:p w14:paraId="5194118B">
      <w:pPr>
        <w:snapToGrid w:val="0"/>
        <w:jc w:val="center"/>
        <w:rPr>
          <w:rFonts w:eastAsia="黑体"/>
          <w:b/>
          <w:bCs/>
          <w:i/>
          <w:iCs/>
          <w:color w:val="000000" w:themeColor="text1"/>
          <w:sz w:val="32"/>
          <w:szCs w:val="32"/>
          <w14:textFill>
            <w14:solidFill>
              <w14:schemeClr w14:val="tx1"/>
            </w14:solidFill>
          </w14:textFill>
        </w:rPr>
      </w:pPr>
      <w:r>
        <w:rPr>
          <w:rFonts w:eastAsia="黑体"/>
          <w:b/>
          <w:bCs/>
          <w:color w:val="000000" w:themeColor="text1"/>
          <w:sz w:val="32"/>
          <w:szCs w:val="32"/>
          <w14:textFill>
            <w14:solidFill>
              <w14:schemeClr w14:val="tx1"/>
            </w14:solidFill>
          </w14:textFill>
        </w:rPr>
        <w:t xml:space="preserve">Authors </w:t>
      </w:r>
      <w:r>
        <w:rPr>
          <w:rFonts w:hint="eastAsia" w:eastAsia="黑体"/>
          <w:b/>
          <w:bCs/>
          <w:color w:val="000000" w:themeColor="text1"/>
          <w:sz w:val="32"/>
          <w:szCs w:val="32"/>
          <w14:textFill>
            <w14:solidFill>
              <w14:schemeClr w14:val="tx1"/>
            </w14:solidFill>
          </w14:textFill>
        </w:rPr>
        <w:t>Statement</w:t>
      </w:r>
      <w:r>
        <w:rPr>
          <w:rFonts w:eastAsia="黑体"/>
          <w:b/>
          <w:bCs/>
          <w:color w:val="000000" w:themeColor="text1"/>
          <w:sz w:val="32"/>
          <w:szCs w:val="32"/>
          <w14:textFill>
            <w14:solidFill>
              <w14:schemeClr w14:val="tx1"/>
            </w14:solidFill>
          </w14:textFill>
        </w:rPr>
        <w:t xml:space="preserve"> </w:t>
      </w:r>
      <w:r>
        <w:rPr>
          <w:rFonts w:hint="eastAsia" w:eastAsia="黑体"/>
          <w:b/>
          <w:bCs/>
          <w:color w:val="000000" w:themeColor="text1"/>
          <w:sz w:val="32"/>
          <w:szCs w:val="32"/>
          <w14:textFill>
            <w14:solidFill>
              <w14:schemeClr w14:val="tx1"/>
            </w14:solidFill>
          </w14:textFill>
        </w:rPr>
        <w:t>Form</w:t>
      </w:r>
      <w:r>
        <w:rPr>
          <w:rFonts w:eastAsia="黑体"/>
          <w:b/>
          <w:bCs/>
          <w:color w:val="000000" w:themeColor="text1"/>
          <w:sz w:val="32"/>
          <w:szCs w:val="32"/>
          <w14:textFill>
            <w14:solidFill>
              <w14:schemeClr w14:val="tx1"/>
            </w14:solidFill>
          </w14:textFill>
        </w:rPr>
        <w:t xml:space="preserve"> for</w:t>
      </w:r>
      <w:r>
        <w:rPr>
          <w:rFonts w:hint="eastAsia" w:eastAsia="黑体"/>
          <w:b/>
          <w:bCs/>
          <w:color w:val="000000" w:themeColor="text1"/>
          <w:sz w:val="32"/>
          <w:szCs w:val="32"/>
          <w14:textFill>
            <w14:solidFill>
              <w14:schemeClr w14:val="tx1"/>
            </w14:solidFill>
          </w14:textFill>
        </w:rPr>
        <w:t xml:space="preserve"> </w:t>
      </w:r>
      <w:bookmarkStart w:id="1" w:name="_GoBack"/>
      <w:bookmarkEnd w:id="1"/>
    </w:p>
    <w:p w14:paraId="48BE09CF">
      <w:pPr>
        <w:snapToGrid w:val="0"/>
        <w:jc w:val="center"/>
        <w:rPr>
          <w:rFonts w:eastAsia="黑体"/>
          <w:b/>
          <w:bCs/>
          <w:i/>
          <w:iCs/>
          <w:color w:val="000000" w:themeColor="text1"/>
          <w:sz w:val="32"/>
          <w:szCs w:val="32"/>
          <w14:textFill>
            <w14:solidFill>
              <w14:schemeClr w14:val="tx1"/>
            </w14:solidFill>
          </w14:textFill>
        </w:rPr>
      </w:pPr>
      <w:r>
        <w:rPr>
          <w:rFonts w:hint="eastAsia" w:eastAsia="黑体"/>
          <w:b/>
          <w:bCs/>
          <w:i/>
          <w:iCs/>
          <w:color w:val="000000" w:themeColor="text1"/>
          <w:sz w:val="32"/>
          <w:szCs w:val="32"/>
          <w14:textFill>
            <w14:solidFill>
              <w14:schemeClr w14:val="tx1"/>
            </w14:solidFill>
          </w14:textFill>
        </w:rPr>
        <w:t>Petroleum Reservoir Evaluation and Development</w:t>
      </w:r>
    </w:p>
    <w:p w14:paraId="412A2D9C">
      <w:pPr>
        <w:snapToGrid w:val="0"/>
        <w:jc w:val="center"/>
        <w:rPr>
          <w:rFonts w:eastAsia="黑体"/>
          <w:color w:val="000000" w:themeColor="text1"/>
          <w:sz w:val="28"/>
          <w:szCs w:val="28"/>
          <w14:textFill>
            <w14:solidFill>
              <w14:schemeClr w14:val="tx1"/>
            </w14:solidFill>
          </w14:textFill>
        </w:rPr>
      </w:pPr>
    </w:p>
    <w:tbl>
      <w:tblPr>
        <w:tblStyle w:val="4"/>
        <w:tblW w:w="97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1046"/>
        <w:gridCol w:w="2082"/>
        <w:gridCol w:w="2202"/>
        <w:gridCol w:w="1598"/>
        <w:gridCol w:w="1185"/>
        <w:gridCol w:w="952"/>
      </w:tblGrid>
      <w:tr w14:paraId="15B5B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9720" w:type="dxa"/>
            <w:gridSpan w:val="7"/>
            <w:tcBorders>
              <w:top w:val="single" w:color="auto" w:sz="12" w:space="0"/>
              <w:left w:val="single" w:color="auto" w:sz="12" w:space="0"/>
              <w:bottom w:val="single" w:color="auto" w:sz="12" w:space="0"/>
              <w:right w:val="single" w:color="auto" w:sz="12" w:space="0"/>
            </w:tcBorders>
          </w:tcPr>
          <w:p w14:paraId="7AAAB677">
            <w:pP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论文题目（中文）：</w:t>
            </w:r>
          </w:p>
          <w:p w14:paraId="2A4599A4">
            <w:pPr>
              <w:rPr>
                <w:color w:val="000000" w:themeColor="text1"/>
                <w:szCs w:val="21"/>
                <w14:textFill>
                  <w14:solidFill>
                    <w14:schemeClr w14:val="tx1"/>
                  </w14:solidFill>
                </w14:textFill>
              </w:rPr>
            </w:pPr>
          </w:p>
          <w:p w14:paraId="4BC9923A">
            <w:pPr>
              <w:rPr>
                <w:color w:val="000000" w:themeColor="text1"/>
                <w:szCs w:val="21"/>
                <w14:textFill>
                  <w14:solidFill>
                    <w14:schemeClr w14:val="tx1"/>
                  </w14:solidFill>
                </w14:textFill>
              </w:rPr>
            </w:pPr>
          </w:p>
        </w:tc>
      </w:tr>
      <w:tr w14:paraId="3CC51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9720" w:type="dxa"/>
            <w:gridSpan w:val="7"/>
            <w:tcBorders>
              <w:top w:val="single" w:color="auto" w:sz="12" w:space="0"/>
              <w:left w:val="single" w:color="auto" w:sz="12" w:space="0"/>
              <w:bottom w:val="single" w:color="auto" w:sz="12" w:space="0"/>
              <w:right w:val="single" w:color="auto" w:sz="12" w:space="0"/>
            </w:tcBorders>
          </w:tcPr>
          <w:p w14:paraId="6354A76D">
            <w:pPr>
              <w:rPr>
                <w:color w:val="000000" w:themeColor="text1"/>
                <w:sz w:val="24"/>
                <w14:textFill>
                  <w14:solidFill>
                    <w14:schemeClr w14:val="tx1"/>
                  </w14:solidFill>
                </w14:textFill>
              </w:rPr>
            </w:pP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rticle</w:t>
            </w:r>
            <w:r>
              <w:rPr>
                <w:color w:val="000000" w:themeColor="text1"/>
                <w:sz w:val="24"/>
                <w14:textFill>
                  <w14:solidFill>
                    <w14:schemeClr w14:val="tx1"/>
                  </w14:solidFill>
                </w14:textFill>
              </w:rPr>
              <w:t xml:space="preserve"> Title (English):</w:t>
            </w:r>
          </w:p>
          <w:p w14:paraId="76573861">
            <w:pPr>
              <w:rPr>
                <w:color w:val="000000" w:themeColor="text1"/>
                <w:sz w:val="24"/>
                <w14:textFill>
                  <w14:solidFill>
                    <w14:schemeClr w14:val="tx1"/>
                  </w14:solidFill>
                </w14:textFill>
              </w:rPr>
            </w:pPr>
          </w:p>
          <w:p w14:paraId="112D61A7">
            <w:pPr>
              <w:rPr>
                <w:color w:val="000000" w:themeColor="text1"/>
                <w:sz w:val="24"/>
                <w14:textFill>
                  <w14:solidFill>
                    <w14:schemeClr w14:val="tx1"/>
                  </w14:solidFill>
                </w14:textFill>
              </w:rPr>
            </w:pPr>
          </w:p>
        </w:tc>
      </w:tr>
      <w:tr w14:paraId="51CB1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6" w:hRule="atLeast"/>
        </w:trPr>
        <w:tc>
          <w:tcPr>
            <w:tcW w:w="9720" w:type="dxa"/>
            <w:gridSpan w:val="7"/>
            <w:tcBorders>
              <w:top w:val="single" w:color="auto" w:sz="12" w:space="0"/>
              <w:left w:val="single" w:color="auto" w:sz="12" w:space="0"/>
              <w:bottom w:val="single" w:color="auto" w:sz="12" w:space="0"/>
              <w:right w:val="single" w:color="auto" w:sz="12" w:space="0"/>
            </w:tcBorders>
          </w:tcPr>
          <w:p w14:paraId="77390DC7">
            <w:pPr>
              <w:widowControl/>
              <w:shd w:val="clear" w:color="auto" w:fill="FFFFFF"/>
              <w:spacing w:line="276" w:lineRule="auto"/>
              <w:ind w:firstLine="420" w:firstLineChars="200"/>
              <w:rPr>
                <w:rFonts w:hint="eastAsia" w:ascii="宋体" w:hAnsi="宋体" w:cs="宋体"/>
                <w:color w:val="000000" w:themeColor="text1"/>
                <w:kern w:val="0"/>
                <w:szCs w:val="21"/>
                <w14:textFill>
                  <w14:solidFill>
                    <w14:schemeClr w14:val="tx1"/>
                  </w14:solidFill>
                </w14:textFill>
              </w:rPr>
            </w:pPr>
            <w:bookmarkStart w:id="0" w:name="_Hlk108107632"/>
            <w:r>
              <w:rPr>
                <w:rFonts w:ascii="宋体" w:hAnsi="宋体" w:cs="宋体"/>
                <w:color w:val="000000" w:themeColor="text1"/>
                <w:kern w:val="0"/>
                <w:szCs w:val="21"/>
                <w14:textFill>
                  <w14:solidFill>
                    <w14:schemeClr w14:val="tx1"/>
                  </w14:solidFill>
                </w14:textFill>
              </w:rPr>
              <w:t>稿件的作者应该是论文学术内容的创造构思或设计者、研究工作及撰写论文的贡献者。按作者贡献的大小排序</w:t>
            </w:r>
            <w:r>
              <w:rPr>
                <w:rFonts w:hint="eastAsia" w:ascii="宋体" w:hAnsi="宋体" w:cs="宋体"/>
                <w:color w:val="000000" w:themeColor="text1"/>
                <w:kern w:val="0"/>
                <w:szCs w:val="21"/>
                <w14:textFill>
                  <w14:solidFill>
                    <w14:schemeClr w14:val="tx1"/>
                  </w14:solidFill>
                </w14:textFill>
              </w:rPr>
              <w:t>，</w:t>
            </w:r>
            <w:r>
              <w:rPr>
                <w:rFonts w:ascii="宋体" w:hAnsi="宋体" w:cs="宋体"/>
                <w:color w:val="000000" w:themeColor="text1"/>
                <w:kern w:val="0"/>
                <w:szCs w:val="21"/>
                <w14:textFill>
                  <w14:solidFill>
                    <w14:schemeClr w14:val="tx1"/>
                  </w14:solidFill>
                </w14:textFill>
              </w:rPr>
              <w:t>并在投稿前确定</w:t>
            </w:r>
            <w:r>
              <w:rPr>
                <w:rFonts w:hint="eastAsia" w:ascii="宋体" w:hAnsi="宋体" w:cs="宋体"/>
                <w:color w:val="000000" w:themeColor="text1"/>
                <w:kern w:val="0"/>
                <w:szCs w:val="21"/>
                <w14:textFill>
                  <w14:solidFill>
                    <w14:schemeClr w14:val="tx1"/>
                  </w14:solidFill>
                </w14:textFill>
              </w:rPr>
              <w:t>，</w:t>
            </w:r>
            <w:r>
              <w:rPr>
                <w:rFonts w:ascii="宋体" w:hAnsi="宋体" w:cs="宋体"/>
                <w:color w:val="000000" w:themeColor="text1"/>
                <w:kern w:val="0"/>
                <w:szCs w:val="21"/>
                <w14:textFill>
                  <w14:solidFill>
                    <w14:schemeClr w14:val="tx1"/>
                  </w14:solidFill>
                </w14:textFill>
              </w:rPr>
              <w:t>稿件</w:t>
            </w:r>
            <w:r>
              <w:rPr>
                <w:rFonts w:hint="eastAsia" w:ascii="宋体" w:hAnsi="宋体" w:cs="宋体"/>
                <w:color w:val="000000" w:themeColor="text1"/>
                <w:kern w:val="0"/>
                <w:szCs w:val="21"/>
                <w14:textFill>
                  <w14:solidFill>
                    <w14:schemeClr w14:val="tx1"/>
                  </w14:solidFill>
                </w14:textFill>
              </w:rPr>
              <w:t>处理</w:t>
            </w:r>
            <w:r>
              <w:rPr>
                <w:rFonts w:ascii="宋体" w:hAnsi="宋体" w:cs="宋体"/>
                <w:color w:val="000000" w:themeColor="text1"/>
                <w:kern w:val="0"/>
                <w:szCs w:val="21"/>
                <w14:textFill>
                  <w14:solidFill>
                    <w14:schemeClr w14:val="tx1"/>
                  </w14:solidFill>
                </w14:textFill>
              </w:rPr>
              <w:t>过程</w:t>
            </w:r>
            <w:r>
              <w:rPr>
                <w:rFonts w:hint="eastAsia" w:ascii="宋体" w:hAnsi="宋体" w:cs="宋体"/>
                <w:color w:val="000000" w:themeColor="text1"/>
                <w:kern w:val="0"/>
                <w:szCs w:val="21"/>
                <w14:textFill>
                  <w14:solidFill>
                    <w14:schemeClr w14:val="tx1"/>
                  </w14:solidFill>
                </w14:textFill>
              </w:rPr>
              <w:t>中</w:t>
            </w:r>
            <w:r>
              <w:rPr>
                <w:rFonts w:ascii="宋体" w:hAnsi="宋体" w:cs="宋体"/>
                <w:color w:val="000000" w:themeColor="text1"/>
                <w:kern w:val="0"/>
                <w:szCs w:val="21"/>
                <w14:textFill>
                  <w14:solidFill>
                    <w14:schemeClr w14:val="tx1"/>
                  </w14:solidFill>
                </w14:textFill>
              </w:rPr>
              <w:t>不再更改</w:t>
            </w:r>
            <w:r>
              <w:rPr>
                <w:rFonts w:hint="eastAsia" w:ascii="宋体" w:hAnsi="宋体" w:cs="宋体"/>
                <w:color w:val="000000" w:themeColor="text1"/>
                <w:kern w:val="0"/>
                <w:szCs w:val="21"/>
                <w14:textFill>
                  <w14:solidFill>
                    <w14:schemeClr w14:val="tx1"/>
                  </w14:solidFill>
                </w14:textFill>
              </w:rPr>
              <w:t>。</w:t>
            </w:r>
            <w:r>
              <w:rPr>
                <w:rFonts w:ascii="宋体" w:hAnsi="宋体" w:cs="宋体"/>
                <w:color w:val="000000" w:themeColor="text1"/>
                <w:kern w:val="0"/>
                <w:szCs w:val="21"/>
                <w14:textFill>
                  <w14:solidFill>
                    <w14:schemeClr w14:val="tx1"/>
                  </w14:solidFill>
                </w14:textFill>
              </w:rPr>
              <w:t>如确需变更，必须</w:t>
            </w:r>
            <w:r>
              <w:rPr>
                <w:rFonts w:hint="eastAsia" w:ascii="宋体" w:hAnsi="宋体" w:cs="宋体"/>
                <w:color w:val="000000" w:themeColor="text1"/>
                <w:kern w:val="0"/>
                <w:szCs w:val="21"/>
                <w14:textFill>
                  <w14:solidFill>
                    <w14:schemeClr w14:val="tx1"/>
                  </w14:solidFill>
                </w14:textFill>
              </w:rPr>
              <w:t>提供全体作者签署的同意书</w:t>
            </w:r>
            <w:r>
              <w:rPr>
                <w:rFonts w:ascii="宋体" w:hAnsi="宋体" w:cs="宋体"/>
                <w:color w:val="000000" w:themeColor="text1"/>
                <w:kern w:val="0"/>
                <w:szCs w:val="21"/>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其他对该研究有贡献者应列入致谢部分。</w:t>
            </w:r>
            <w:r>
              <w:rPr>
                <w:rFonts w:ascii="宋体" w:hAnsi="宋体" w:cs="宋体"/>
                <w:color w:val="000000" w:themeColor="text1"/>
                <w:kern w:val="0"/>
                <w:szCs w:val="21"/>
                <w14:textFill>
                  <w14:solidFill>
                    <w14:schemeClr w14:val="tx1"/>
                  </w14:solidFill>
                </w14:textFill>
              </w:rPr>
              <w:t>严禁与论文无关者挂名。</w:t>
            </w:r>
            <w:bookmarkEnd w:id="0"/>
            <w:r>
              <w:rPr>
                <w:rFonts w:hint="eastAsia" w:ascii="宋体" w:hAnsi="宋体" w:cs="宋体"/>
                <w:color w:val="000000" w:themeColor="text1"/>
                <w:kern w:val="0"/>
                <w:szCs w:val="21"/>
                <w14:textFill>
                  <w14:solidFill>
                    <w14:schemeClr w14:val="tx1"/>
                  </w14:solidFill>
                </w14:textFill>
              </w:rPr>
              <w:t>请所有作者在“作者”一栏中签名，通讯作者在相应位置打“√”。</w:t>
            </w:r>
          </w:p>
          <w:p w14:paraId="56276121">
            <w:pPr>
              <w:spacing w:line="276"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Those who are named as authors should directly participate in the conception or design of the academic content of the article, the research work or the writing work. The order shall be determined before submission and shall not be changed thereafter. If truly necessary, the order could be changed if a consent letter signed by all authors is provided. Other contributors of the paper may be listed in acknowledgement. “Gift author” is strictly prohibited. The authors should specify their contribution in th</w:t>
            </w:r>
            <w:r>
              <w:rPr>
                <w:rFonts w:hint="eastAsia"/>
                <w:color w:val="000000" w:themeColor="text1"/>
                <w:szCs w:val="21"/>
                <w14:textFill>
                  <w14:solidFill>
                    <w14:schemeClr w14:val="tx1"/>
                  </w14:solidFill>
                </w14:textFill>
              </w:rPr>
              <w:t>is</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form</w:t>
            </w:r>
            <w:r>
              <w:rPr>
                <w:color w:val="000000" w:themeColor="text1"/>
                <w:szCs w:val="21"/>
                <w14:textFill>
                  <w14:solidFill>
                    <w14:schemeClr w14:val="tx1"/>
                  </w14:solidFill>
                </w14:textFill>
              </w:rPr>
              <w:t xml:space="preserve"> and </w:t>
            </w:r>
            <w:r>
              <w:rPr>
                <w:rFonts w:hint="eastAsia"/>
                <w:color w:val="000000" w:themeColor="text1"/>
                <w:szCs w:val="21"/>
                <w14:textFill>
                  <w14:solidFill>
                    <w14:schemeClr w14:val="tx1"/>
                  </w14:solidFill>
                </w14:textFill>
              </w:rPr>
              <w:t>s</w:t>
            </w:r>
            <w:r>
              <w:rPr>
                <w:color w:val="000000" w:themeColor="text1"/>
                <w:szCs w:val="21"/>
                <w14:textFill>
                  <w14:solidFill>
                    <w14:schemeClr w14:val="tx1"/>
                  </w14:solidFill>
                </w14:textFill>
              </w:rPr>
              <w:t xml:space="preserve">ign in the “Author” column. </w:t>
            </w:r>
            <w:r>
              <w:rPr>
                <w:rFonts w:hint="eastAsia"/>
                <w:color w:val="000000" w:themeColor="text1"/>
                <w:szCs w:val="21"/>
                <w14:textFill>
                  <w14:solidFill>
                    <w14:schemeClr w14:val="tx1"/>
                  </w14:solidFill>
                </w14:textFill>
              </w:rPr>
              <w:t>The corresponding author shall</w:t>
            </w:r>
            <w:r>
              <w:rPr>
                <w:color w:val="000000" w:themeColor="text1"/>
                <w:szCs w:val="21"/>
                <w14:textFill>
                  <w14:solidFill>
                    <w14:schemeClr w14:val="tx1"/>
                  </w14:solidFill>
                </w14:textFill>
              </w:rPr>
              <w:t xml:space="preserve"> make a</w:t>
            </w:r>
            <w:r>
              <w:rPr>
                <w:rFonts w:hint="eastAsia"/>
                <w:color w:val="000000" w:themeColor="text1"/>
                <w:szCs w:val="21"/>
                <w14:textFill>
                  <w14:solidFill>
                    <w14:schemeClr w14:val="tx1"/>
                  </w14:solidFill>
                </w14:textFill>
              </w:rPr>
              <w:t xml:space="preserve"> tick "√" in the </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Correspondin</w:t>
            </w:r>
            <w:r>
              <w:rPr>
                <w:color w:val="000000" w:themeColor="text1"/>
                <w:szCs w:val="21"/>
                <w14:textFill>
                  <w14:solidFill>
                    <w14:schemeClr w14:val="tx1"/>
                  </w14:solidFill>
                </w14:textFill>
              </w:rPr>
              <w:t>g Author” column</w:t>
            </w:r>
            <w:r>
              <w:rPr>
                <w:rFonts w:hint="eastAsia"/>
                <w:color w:val="000000" w:themeColor="text1"/>
                <w:szCs w:val="21"/>
                <w14:textFill>
                  <w14:solidFill>
                    <w14:schemeClr w14:val="tx1"/>
                  </w14:solidFill>
                </w14:textFill>
              </w:rPr>
              <w:t>.</w:t>
            </w:r>
          </w:p>
        </w:tc>
      </w:tr>
      <w:tr w14:paraId="355E6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655" w:type="dxa"/>
            <w:tcBorders>
              <w:top w:val="single" w:color="auto" w:sz="12" w:space="0"/>
              <w:left w:val="single" w:color="auto" w:sz="12" w:space="0"/>
              <w:bottom w:val="single" w:color="auto" w:sz="12" w:space="0"/>
              <w:right w:val="single" w:color="auto" w:sz="12" w:space="0"/>
            </w:tcBorders>
            <w:vAlign w:val="center"/>
          </w:tcPr>
          <w:p w14:paraId="777B81B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p w14:paraId="5B2462B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NO.</w:t>
            </w:r>
          </w:p>
        </w:tc>
        <w:tc>
          <w:tcPr>
            <w:tcW w:w="1046" w:type="dxa"/>
            <w:tcBorders>
              <w:top w:val="single" w:color="auto" w:sz="12" w:space="0"/>
              <w:left w:val="single" w:color="auto" w:sz="12" w:space="0"/>
              <w:bottom w:val="single" w:color="auto" w:sz="12" w:space="0"/>
              <w:right w:val="single" w:color="auto" w:sz="12" w:space="0"/>
            </w:tcBorders>
            <w:vAlign w:val="center"/>
          </w:tcPr>
          <w:p w14:paraId="61DAF10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作者</w:t>
            </w:r>
          </w:p>
          <w:p w14:paraId="2B56B67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A</w:t>
            </w:r>
            <w:r>
              <w:rPr>
                <w:color w:val="000000" w:themeColor="text1"/>
                <w:szCs w:val="21"/>
                <w14:textFill>
                  <w14:solidFill>
                    <w14:schemeClr w14:val="tx1"/>
                  </w14:solidFill>
                </w14:textFill>
              </w:rPr>
              <w:t>uthor</w:t>
            </w:r>
          </w:p>
        </w:tc>
        <w:tc>
          <w:tcPr>
            <w:tcW w:w="2082" w:type="dxa"/>
            <w:tcBorders>
              <w:top w:val="single" w:color="auto" w:sz="12" w:space="0"/>
              <w:left w:val="single" w:color="auto" w:sz="12" w:space="0"/>
              <w:bottom w:val="single" w:color="auto" w:sz="12" w:space="0"/>
              <w:right w:val="single" w:color="auto" w:sz="12" w:space="0"/>
            </w:tcBorders>
            <w:vAlign w:val="center"/>
          </w:tcPr>
          <w:p w14:paraId="4F9F0A7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单位</w:t>
            </w:r>
          </w:p>
          <w:p w14:paraId="2406709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I</w:t>
            </w:r>
            <w:r>
              <w:rPr>
                <w:color w:val="000000" w:themeColor="text1"/>
                <w:szCs w:val="21"/>
                <w14:textFill>
                  <w14:solidFill>
                    <w14:schemeClr w14:val="tx1"/>
                  </w14:solidFill>
                </w14:textFill>
              </w:rPr>
              <w:t>nstitute</w:t>
            </w:r>
          </w:p>
        </w:tc>
        <w:tc>
          <w:tcPr>
            <w:tcW w:w="2202" w:type="dxa"/>
            <w:tcBorders>
              <w:top w:val="single" w:color="auto" w:sz="12" w:space="0"/>
              <w:left w:val="single" w:color="auto" w:sz="12" w:space="0"/>
              <w:bottom w:val="single" w:color="auto" w:sz="12" w:space="0"/>
              <w:right w:val="single" w:color="auto" w:sz="12" w:space="0"/>
            </w:tcBorders>
            <w:vAlign w:val="center"/>
          </w:tcPr>
          <w:p w14:paraId="2E47F83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贡献</w:t>
            </w:r>
          </w:p>
          <w:p w14:paraId="249A112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w:t>
            </w:r>
            <w:r>
              <w:rPr>
                <w:color w:val="000000" w:themeColor="text1"/>
                <w:szCs w:val="21"/>
                <w14:textFill>
                  <w14:solidFill>
                    <w14:schemeClr w14:val="tx1"/>
                  </w14:solidFill>
                </w14:textFill>
              </w:rPr>
              <w:t>ontribution</w:t>
            </w:r>
          </w:p>
        </w:tc>
        <w:tc>
          <w:tcPr>
            <w:tcW w:w="1598" w:type="dxa"/>
            <w:tcBorders>
              <w:top w:val="single" w:color="auto" w:sz="12" w:space="0"/>
              <w:left w:val="single" w:color="auto" w:sz="12" w:space="0"/>
              <w:bottom w:val="single" w:color="auto" w:sz="12" w:space="0"/>
              <w:right w:val="single" w:color="auto" w:sz="12" w:space="0"/>
            </w:tcBorders>
            <w:vAlign w:val="center"/>
          </w:tcPr>
          <w:p w14:paraId="4AAEEE6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签名</w:t>
            </w:r>
          </w:p>
          <w:p w14:paraId="4BE5F83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w:t>
            </w:r>
            <w:r>
              <w:rPr>
                <w:color w:val="000000" w:themeColor="text1"/>
                <w:szCs w:val="21"/>
                <w14:textFill>
                  <w14:solidFill>
                    <w14:schemeClr w14:val="tx1"/>
                  </w14:solidFill>
                </w14:textFill>
              </w:rPr>
              <w:t>ignature</w:t>
            </w:r>
          </w:p>
        </w:tc>
        <w:tc>
          <w:tcPr>
            <w:tcW w:w="1185" w:type="dxa"/>
            <w:tcBorders>
              <w:top w:val="single" w:color="auto" w:sz="12" w:space="0"/>
              <w:left w:val="single" w:color="auto" w:sz="12" w:space="0"/>
              <w:bottom w:val="single" w:color="auto" w:sz="12" w:space="0"/>
              <w:right w:val="single" w:color="auto" w:sz="12" w:space="0"/>
            </w:tcBorders>
            <w:vAlign w:val="center"/>
          </w:tcPr>
          <w:p w14:paraId="01C557E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国籍</w:t>
            </w:r>
          </w:p>
          <w:p w14:paraId="1957ADD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Nationality</w:t>
            </w:r>
          </w:p>
        </w:tc>
        <w:tc>
          <w:tcPr>
            <w:tcW w:w="952" w:type="dxa"/>
            <w:tcBorders>
              <w:top w:val="single" w:color="auto" w:sz="12" w:space="0"/>
              <w:left w:val="single" w:color="auto" w:sz="12" w:space="0"/>
              <w:bottom w:val="single" w:color="auto" w:sz="12" w:space="0"/>
              <w:right w:val="single" w:color="auto" w:sz="12" w:space="0"/>
            </w:tcBorders>
            <w:vAlign w:val="center"/>
          </w:tcPr>
          <w:p w14:paraId="6EB3B18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通信</w:t>
            </w:r>
          </w:p>
          <w:p w14:paraId="0D468E3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作者</w:t>
            </w:r>
          </w:p>
          <w:p w14:paraId="63157DB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Corres-</w:t>
            </w:r>
          </w:p>
          <w:p w14:paraId="7D249EC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ponding</w:t>
            </w:r>
          </w:p>
          <w:p w14:paraId="34AAA24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A</w:t>
            </w:r>
            <w:r>
              <w:rPr>
                <w:color w:val="000000" w:themeColor="text1"/>
                <w:szCs w:val="21"/>
                <w14:textFill>
                  <w14:solidFill>
                    <w14:schemeClr w14:val="tx1"/>
                  </w14:solidFill>
                </w14:textFill>
              </w:rPr>
              <w:t>uthor</w:t>
            </w:r>
          </w:p>
        </w:tc>
      </w:tr>
      <w:tr w14:paraId="5ABB7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5" w:type="dxa"/>
            <w:tcBorders>
              <w:top w:val="single" w:color="auto" w:sz="12" w:space="0"/>
              <w:left w:val="single" w:color="auto" w:sz="12" w:space="0"/>
              <w:bottom w:val="single" w:color="auto" w:sz="12" w:space="0"/>
              <w:right w:val="single" w:color="auto" w:sz="12" w:space="0"/>
            </w:tcBorders>
            <w:vAlign w:val="center"/>
          </w:tcPr>
          <w:p w14:paraId="103A595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1046" w:type="dxa"/>
            <w:tcBorders>
              <w:top w:val="single" w:color="auto" w:sz="12" w:space="0"/>
              <w:left w:val="single" w:color="auto" w:sz="12" w:space="0"/>
              <w:bottom w:val="single" w:color="auto" w:sz="12" w:space="0"/>
              <w:right w:val="single" w:color="auto" w:sz="12" w:space="0"/>
            </w:tcBorders>
            <w:vAlign w:val="center"/>
          </w:tcPr>
          <w:p w14:paraId="55DB50AD">
            <w:pPr>
              <w:jc w:val="center"/>
              <w:rPr>
                <w:color w:val="000000" w:themeColor="text1"/>
                <w:szCs w:val="21"/>
                <w14:textFill>
                  <w14:solidFill>
                    <w14:schemeClr w14:val="tx1"/>
                  </w14:solidFill>
                </w14:textFill>
              </w:rPr>
            </w:pPr>
          </w:p>
        </w:tc>
        <w:tc>
          <w:tcPr>
            <w:tcW w:w="2082" w:type="dxa"/>
            <w:tcBorders>
              <w:top w:val="single" w:color="auto" w:sz="12" w:space="0"/>
              <w:left w:val="single" w:color="auto" w:sz="12" w:space="0"/>
              <w:bottom w:val="single" w:color="auto" w:sz="12" w:space="0"/>
              <w:right w:val="single" w:color="auto" w:sz="12" w:space="0"/>
            </w:tcBorders>
            <w:vAlign w:val="center"/>
          </w:tcPr>
          <w:p w14:paraId="497CCFCE">
            <w:pPr>
              <w:jc w:val="center"/>
              <w:rPr>
                <w:color w:val="000000" w:themeColor="text1"/>
                <w:szCs w:val="21"/>
                <w14:textFill>
                  <w14:solidFill>
                    <w14:schemeClr w14:val="tx1"/>
                  </w14:solidFill>
                </w14:textFill>
              </w:rPr>
            </w:pPr>
          </w:p>
        </w:tc>
        <w:tc>
          <w:tcPr>
            <w:tcW w:w="2202" w:type="dxa"/>
            <w:tcBorders>
              <w:top w:val="single" w:color="auto" w:sz="12" w:space="0"/>
              <w:left w:val="single" w:color="auto" w:sz="12" w:space="0"/>
              <w:bottom w:val="single" w:color="auto" w:sz="12" w:space="0"/>
              <w:right w:val="single" w:color="auto" w:sz="12" w:space="0"/>
            </w:tcBorders>
            <w:vAlign w:val="center"/>
          </w:tcPr>
          <w:p w14:paraId="7E258DC9">
            <w:pPr>
              <w:jc w:val="center"/>
              <w:rPr>
                <w:color w:val="000000" w:themeColor="text1"/>
                <w:szCs w:val="21"/>
                <w14:textFill>
                  <w14:solidFill>
                    <w14:schemeClr w14:val="tx1"/>
                  </w14:solidFill>
                </w14:textFill>
              </w:rPr>
            </w:pPr>
          </w:p>
        </w:tc>
        <w:tc>
          <w:tcPr>
            <w:tcW w:w="1598" w:type="dxa"/>
            <w:tcBorders>
              <w:top w:val="single" w:color="auto" w:sz="12" w:space="0"/>
              <w:left w:val="single" w:color="auto" w:sz="12" w:space="0"/>
              <w:bottom w:val="single" w:color="auto" w:sz="12" w:space="0"/>
              <w:right w:val="single" w:color="auto" w:sz="12" w:space="0"/>
            </w:tcBorders>
            <w:vAlign w:val="center"/>
          </w:tcPr>
          <w:p w14:paraId="671EF79D">
            <w:pPr>
              <w:jc w:val="center"/>
              <w:rPr>
                <w:color w:val="000000" w:themeColor="text1"/>
                <w:szCs w:val="21"/>
                <w14:textFill>
                  <w14:solidFill>
                    <w14:schemeClr w14:val="tx1"/>
                  </w14:solidFill>
                </w14:textFill>
              </w:rPr>
            </w:pPr>
          </w:p>
        </w:tc>
        <w:tc>
          <w:tcPr>
            <w:tcW w:w="1185" w:type="dxa"/>
            <w:tcBorders>
              <w:top w:val="single" w:color="auto" w:sz="12" w:space="0"/>
              <w:left w:val="single" w:color="auto" w:sz="12" w:space="0"/>
              <w:bottom w:val="single" w:color="auto" w:sz="12" w:space="0"/>
              <w:right w:val="single" w:color="auto" w:sz="12" w:space="0"/>
            </w:tcBorders>
            <w:vAlign w:val="center"/>
          </w:tcPr>
          <w:p w14:paraId="526CFAF7">
            <w:pPr>
              <w:jc w:val="center"/>
              <w:rPr>
                <w:color w:val="000000" w:themeColor="text1"/>
                <w:szCs w:val="21"/>
                <w14:textFill>
                  <w14:solidFill>
                    <w14:schemeClr w14:val="tx1"/>
                  </w14:solidFill>
                </w14:textFill>
              </w:rPr>
            </w:pPr>
          </w:p>
        </w:tc>
        <w:tc>
          <w:tcPr>
            <w:tcW w:w="952" w:type="dxa"/>
            <w:tcBorders>
              <w:top w:val="single" w:color="auto" w:sz="12" w:space="0"/>
              <w:left w:val="single" w:color="auto" w:sz="12" w:space="0"/>
              <w:bottom w:val="single" w:color="auto" w:sz="12" w:space="0"/>
              <w:right w:val="single" w:color="auto" w:sz="12" w:space="0"/>
            </w:tcBorders>
            <w:vAlign w:val="center"/>
          </w:tcPr>
          <w:p w14:paraId="2915FFA6">
            <w:pPr>
              <w:jc w:val="center"/>
              <w:rPr>
                <w:color w:val="000000" w:themeColor="text1"/>
                <w:szCs w:val="21"/>
                <w14:textFill>
                  <w14:solidFill>
                    <w14:schemeClr w14:val="tx1"/>
                  </w14:solidFill>
                </w14:textFill>
              </w:rPr>
            </w:pPr>
          </w:p>
        </w:tc>
      </w:tr>
      <w:tr w14:paraId="61835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5" w:type="dxa"/>
            <w:tcBorders>
              <w:top w:val="single" w:color="auto" w:sz="12" w:space="0"/>
              <w:left w:val="single" w:color="auto" w:sz="12" w:space="0"/>
              <w:bottom w:val="single" w:color="auto" w:sz="12" w:space="0"/>
              <w:right w:val="single" w:color="auto" w:sz="12" w:space="0"/>
            </w:tcBorders>
            <w:vAlign w:val="center"/>
          </w:tcPr>
          <w:p w14:paraId="3A242DB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1046" w:type="dxa"/>
            <w:tcBorders>
              <w:top w:val="single" w:color="auto" w:sz="12" w:space="0"/>
              <w:left w:val="single" w:color="auto" w:sz="12" w:space="0"/>
              <w:bottom w:val="single" w:color="auto" w:sz="12" w:space="0"/>
              <w:right w:val="single" w:color="auto" w:sz="12" w:space="0"/>
            </w:tcBorders>
            <w:vAlign w:val="center"/>
          </w:tcPr>
          <w:p w14:paraId="5C363D6F">
            <w:pPr>
              <w:jc w:val="center"/>
              <w:rPr>
                <w:color w:val="000000" w:themeColor="text1"/>
                <w:szCs w:val="21"/>
                <w14:textFill>
                  <w14:solidFill>
                    <w14:schemeClr w14:val="tx1"/>
                  </w14:solidFill>
                </w14:textFill>
              </w:rPr>
            </w:pPr>
          </w:p>
        </w:tc>
        <w:tc>
          <w:tcPr>
            <w:tcW w:w="2082" w:type="dxa"/>
            <w:tcBorders>
              <w:top w:val="single" w:color="auto" w:sz="12" w:space="0"/>
              <w:left w:val="single" w:color="auto" w:sz="12" w:space="0"/>
              <w:bottom w:val="single" w:color="auto" w:sz="12" w:space="0"/>
              <w:right w:val="single" w:color="auto" w:sz="12" w:space="0"/>
            </w:tcBorders>
            <w:vAlign w:val="center"/>
          </w:tcPr>
          <w:p w14:paraId="36DE115A">
            <w:pPr>
              <w:jc w:val="center"/>
              <w:rPr>
                <w:color w:val="000000" w:themeColor="text1"/>
                <w:szCs w:val="21"/>
                <w14:textFill>
                  <w14:solidFill>
                    <w14:schemeClr w14:val="tx1"/>
                  </w14:solidFill>
                </w14:textFill>
              </w:rPr>
            </w:pPr>
          </w:p>
        </w:tc>
        <w:tc>
          <w:tcPr>
            <w:tcW w:w="2202" w:type="dxa"/>
            <w:tcBorders>
              <w:top w:val="single" w:color="auto" w:sz="12" w:space="0"/>
              <w:left w:val="single" w:color="auto" w:sz="12" w:space="0"/>
              <w:bottom w:val="single" w:color="auto" w:sz="12" w:space="0"/>
              <w:right w:val="single" w:color="auto" w:sz="12" w:space="0"/>
            </w:tcBorders>
            <w:vAlign w:val="center"/>
          </w:tcPr>
          <w:p w14:paraId="1D87DD64">
            <w:pPr>
              <w:jc w:val="center"/>
              <w:rPr>
                <w:color w:val="000000" w:themeColor="text1"/>
                <w:szCs w:val="21"/>
                <w14:textFill>
                  <w14:solidFill>
                    <w14:schemeClr w14:val="tx1"/>
                  </w14:solidFill>
                </w14:textFill>
              </w:rPr>
            </w:pPr>
          </w:p>
        </w:tc>
        <w:tc>
          <w:tcPr>
            <w:tcW w:w="1598" w:type="dxa"/>
            <w:tcBorders>
              <w:top w:val="single" w:color="auto" w:sz="12" w:space="0"/>
              <w:left w:val="single" w:color="auto" w:sz="12" w:space="0"/>
              <w:bottom w:val="single" w:color="auto" w:sz="12" w:space="0"/>
              <w:right w:val="single" w:color="auto" w:sz="12" w:space="0"/>
            </w:tcBorders>
            <w:vAlign w:val="center"/>
          </w:tcPr>
          <w:p w14:paraId="1D8A201D">
            <w:pPr>
              <w:jc w:val="center"/>
              <w:rPr>
                <w:color w:val="000000" w:themeColor="text1"/>
                <w:szCs w:val="21"/>
                <w14:textFill>
                  <w14:solidFill>
                    <w14:schemeClr w14:val="tx1"/>
                  </w14:solidFill>
                </w14:textFill>
              </w:rPr>
            </w:pPr>
          </w:p>
        </w:tc>
        <w:tc>
          <w:tcPr>
            <w:tcW w:w="1185" w:type="dxa"/>
            <w:tcBorders>
              <w:top w:val="single" w:color="auto" w:sz="12" w:space="0"/>
              <w:left w:val="single" w:color="auto" w:sz="12" w:space="0"/>
              <w:bottom w:val="single" w:color="auto" w:sz="12" w:space="0"/>
              <w:right w:val="single" w:color="auto" w:sz="12" w:space="0"/>
            </w:tcBorders>
            <w:vAlign w:val="center"/>
          </w:tcPr>
          <w:p w14:paraId="413D33D0">
            <w:pPr>
              <w:jc w:val="center"/>
              <w:rPr>
                <w:color w:val="000000" w:themeColor="text1"/>
                <w:szCs w:val="21"/>
                <w14:textFill>
                  <w14:solidFill>
                    <w14:schemeClr w14:val="tx1"/>
                  </w14:solidFill>
                </w14:textFill>
              </w:rPr>
            </w:pPr>
          </w:p>
        </w:tc>
        <w:tc>
          <w:tcPr>
            <w:tcW w:w="952" w:type="dxa"/>
            <w:tcBorders>
              <w:top w:val="single" w:color="auto" w:sz="12" w:space="0"/>
              <w:left w:val="single" w:color="auto" w:sz="12" w:space="0"/>
              <w:bottom w:val="single" w:color="auto" w:sz="12" w:space="0"/>
              <w:right w:val="single" w:color="auto" w:sz="12" w:space="0"/>
            </w:tcBorders>
            <w:vAlign w:val="center"/>
          </w:tcPr>
          <w:p w14:paraId="21419D4E">
            <w:pPr>
              <w:jc w:val="center"/>
              <w:rPr>
                <w:color w:val="000000" w:themeColor="text1"/>
                <w:szCs w:val="21"/>
                <w14:textFill>
                  <w14:solidFill>
                    <w14:schemeClr w14:val="tx1"/>
                  </w14:solidFill>
                </w14:textFill>
              </w:rPr>
            </w:pPr>
          </w:p>
        </w:tc>
      </w:tr>
      <w:tr w14:paraId="1B92A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5" w:type="dxa"/>
            <w:tcBorders>
              <w:top w:val="single" w:color="auto" w:sz="12" w:space="0"/>
              <w:left w:val="single" w:color="auto" w:sz="12" w:space="0"/>
              <w:bottom w:val="single" w:color="auto" w:sz="12" w:space="0"/>
              <w:right w:val="single" w:color="auto" w:sz="12" w:space="0"/>
            </w:tcBorders>
            <w:vAlign w:val="center"/>
          </w:tcPr>
          <w:p w14:paraId="009B903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1046" w:type="dxa"/>
            <w:tcBorders>
              <w:top w:val="single" w:color="auto" w:sz="12" w:space="0"/>
              <w:left w:val="single" w:color="auto" w:sz="12" w:space="0"/>
              <w:bottom w:val="single" w:color="auto" w:sz="12" w:space="0"/>
              <w:right w:val="single" w:color="auto" w:sz="12" w:space="0"/>
            </w:tcBorders>
            <w:vAlign w:val="center"/>
          </w:tcPr>
          <w:p w14:paraId="0567F4E1">
            <w:pPr>
              <w:jc w:val="center"/>
              <w:rPr>
                <w:color w:val="000000" w:themeColor="text1"/>
                <w:szCs w:val="21"/>
                <w14:textFill>
                  <w14:solidFill>
                    <w14:schemeClr w14:val="tx1"/>
                  </w14:solidFill>
                </w14:textFill>
              </w:rPr>
            </w:pPr>
          </w:p>
        </w:tc>
        <w:tc>
          <w:tcPr>
            <w:tcW w:w="2082" w:type="dxa"/>
            <w:tcBorders>
              <w:top w:val="single" w:color="auto" w:sz="12" w:space="0"/>
              <w:left w:val="single" w:color="auto" w:sz="12" w:space="0"/>
              <w:bottom w:val="single" w:color="auto" w:sz="12" w:space="0"/>
              <w:right w:val="single" w:color="auto" w:sz="12" w:space="0"/>
            </w:tcBorders>
            <w:vAlign w:val="center"/>
          </w:tcPr>
          <w:p w14:paraId="0199C8C3">
            <w:pPr>
              <w:jc w:val="center"/>
              <w:rPr>
                <w:color w:val="000000" w:themeColor="text1"/>
                <w:szCs w:val="21"/>
                <w14:textFill>
                  <w14:solidFill>
                    <w14:schemeClr w14:val="tx1"/>
                  </w14:solidFill>
                </w14:textFill>
              </w:rPr>
            </w:pPr>
          </w:p>
        </w:tc>
        <w:tc>
          <w:tcPr>
            <w:tcW w:w="2202" w:type="dxa"/>
            <w:tcBorders>
              <w:top w:val="single" w:color="auto" w:sz="12" w:space="0"/>
              <w:left w:val="single" w:color="auto" w:sz="12" w:space="0"/>
              <w:bottom w:val="single" w:color="auto" w:sz="12" w:space="0"/>
              <w:right w:val="single" w:color="auto" w:sz="12" w:space="0"/>
            </w:tcBorders>
            <w:vAlign w:val="center"/>
          </w:tcPr>
          <w:p w14:paraId="0F5D04BC">
            <w:pPr>
              <w:jc w:val="center"/>
              <w:rPr>
                <w:color w:val="000000" w:themeColor="text1"/>
                <w:szCs w:val="21"/>
                <w14:textFill>
                  <w14:solidFill>
                    <w14:schemeClr w14:val="tx1"/>
                  </w14:solidFill>
                </w14:textFill>
              </w:rPr>
            </w:pPr>
          </w:p>
        </w:tc>
        <w:tc>
          <w:tcPr>
            <w:tcW w:w="1598" w:type="dxa"/>
            <w:tcBorders>
              <w:top w:val="single" w:color="auto" w:sz="12" w:space="0"/>
              <w:left w:val="single" w:color="auto" w:sz="12" w:space="0"/>
              <w:bottom w:val="single" w:color="auto" w:sz="12" w:space="0"/>
              <w:right w:val="single" w:color="auto" w:sz="12" w:space="0"/>
            </w:tcBorders>
            <w:vAlign w:val="center"/>
          </w:tcPr>
          <w:p w14:paraId="49A0804D">
            <w:pPr>
              <w:jc w:val="center"/>
              <w:rPr>
                <w:color w:val="000000" w:themeColor="text1"/>
                <w:szCs w:val="21"/>
                <w14:textFill>
                  <w14:solidFill>
                    <w14:schemeClr w14:val="tx1"/>
                  </w14:solidFill>
                </w14:textFill>
              </w:rPr>
            </w:pPr>
          </w:p>
        </w:tc>
        <w:tc>
          <w:tcPr>
            <w:tcW w:w="1185" w:type="dxa"/>
            <w:tcBorders>
              <w:top w:val="single" w:color="auto" w:sz="12" w:space="0"/>
              <w:left w:val="single" w:color="auto" w:sz="12" w:space="0"/>
              <w:bottom w:val="single" w:color="auto" w:sz="12" w:space="0"/>
              <w:right w:val="single" w:color="auto" w:sz="12" w:space="0"/>
            </w:tcBorders>
            <w:vAlign w:val="center"/>
          </w:tcPr>
          <w:p w14:paraId="0157B2F3">
            <w:pPr>
              <w:jc w:val="center"/>
              <w:rPr>
                <w:color w:val="000000" w:themeColor="text1"/>
                <w:szCs w:val="21"/>
                <w14:textFill>
                  <w14:solidFill>
                    <w14:schemeClr w14:val="tx1"/>
                  </w14:solidFill>
                </w14:textFill>
              </w:rPr>
            </w:pPr>
          </w:p>
        </w:tc>
        <w:tc>
          <w:tcPr>
            <w:tcW w:w="952" w:type="dxa"/>
            <w:tcBorders>
              <w:top w:val="single" w:color="auto" w:sz="12" w:space="0"/>
              <w:left w:val="single" w:color="auto" w:sz="12" w:space="0"/>
              <w:bottom w:val="single" w:color="auto" w:sz="12" w:space="0"/>
              <w:right w:val="single" w:color="auto" w:sz="12" w:space="0"/>
            </w:tcBorders>
            <w:vAlign w:val="center"/>
          </w:tcPr>
          <w:p w14:paraId="1E451B4F">
            <w:pPr>
              <w:jc w:val="center"/>
              <w:rPr>
                <w:color w:val="000000" w:themeColor="text1"/>
                <w:szCs w:val="21"/>
                <w14:textFill>
                  <w14:solidFill>
                    <w14:schemeClr w14:val="tx1"/>
                  </w14:solidFill>
                </w14:textFill>
              </w:rPr>
            </w:pPr>
          </w:p>
        </w:tc>
      </w:tr>
      <w:tr w14:paraId="05C9C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5" w:type="dxa"/>
            <w:tcBorders>
              <w:top w:val="single" w:color="auto" w:sz="12" w:space="0"/>
              <w:left w:val="single" w:color="auto" w:sz="12" w:space="0"/>
              <w:bottom w:val="single" w:color="auto" w:sz="12" w:space="0"/>
              <w:right w:val="single" w:color="auto" w:sz="12" w:space="0"/>
            </w:tcBorders>
            <w:vAlign w:val="center"/>
          </w:tcPr>
          <w:p w14:paraId="50CF40A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1046" w:type="dxa"/>
            <w:tcBorders>
              <w:top w:val="single" w:color="auto" w:sz="12" w:space="0"/>
              <w:left w:val="single" w:color="auto" w:sz="12" w:space="0"/>
              <w:bottom w:val="single" w:color="auto" w:sz="12" w:space="0"/>
              <w:right w:val="single" w:color="auto" w:sz="12" w:space="0"/>
            </w:tcBorders>
            <w:vAlign w:val="center"/>
          </w:tcPr>
          <w:p w14:paraId="7DDCC76B">
            <w:pPr>
              <w:jc w:val="center"/>
              <w:rPr>
                <w:color w:val="000000" w:themeColor="text1"/>
                <w:szCs w:val="21"/>
                <w14:textFill>
                  <w14:solidFill>
                    <w14:schemeClr w14:val="tx1"/>
                  </w14:solidFill>
                </w14:textFill>
              </w:rPr>
            </w:pPr>
          </w:p>
        </w:tc>
        <w:tc>
          <w:tcPr>
            <w:tcW w:w="2082" w:type="dxa"/>
            <w:tcBorders>
              <w:top w:val="single" w:color="auto" w:sz="12" w:space="0"/>
              <w:left w:val="single" w:color="auto" w:sz="12" w:space="0"/>
              <w:bottom w:val="single" w:color="auto" w:sz="12" w:space="0"/>
              <w:right w:val="single" w:color="auto" w:sz="12" w:space="0"/>
            </w:tcBorders>
            <w:vAlign w:val="center"/>
          </w:tcPr>
          <w:p w14:paraId="31A840B1">
            <w:pPr>
              <w:jc w:val="center"/>
              <w:rPr>
                <w:color w:val="000000" w:themeColor="text1"/>
                <w:szCs w:val="21"/>
                <w14:textFill>
                  <w14:solidFill>
                    <w14:schemeClr w14:val="tx1"/>
                  </w14:solidFill>
                </w14:textFill>
              </w:rPr>
            </w:pPr>
          </w:p>
        </w:tc>
        <w:tc>
          <w:tcPr>
            <w:tcW w:w="2202" w:type="dxa"/>
            <w:tcBorders>
              <w:top w:val="single" w:color="auto" w:sz="12" w:space="0"/>
              <w:left w:val="single" w:color="auto" w:sz="12" w:space="0"/>
              <w:bottom w:val="single" w:color="auto" w:sz="12" w:space="0"/>
              <w:right w:val="single" w:color="auto" w:sz="12" w:space="0"/>
            </w:tcBorders>
            <w:vAlign w:val="center"/>
          </w:tcPr>
          <w:p w14:paraId="5D00EA72">
            <w:pPr>
              <w:jc w:val="center"/>
              <w:rPr>
                <w:color w:val="000000" w:themeColor="text1"/>
                <w:szCs w:val="21"/>
                <w14:textFill>
                  <w14:solidFill>
                    <w14:schemeClr w14:val="tx1"/>
                  </w14:solidFill>
                </w14:textFill>
              </w:rPr>
            </w:pPr>
          </w:p>
        </w:tc>
        <w:tc>
          <w:tcPr>
            <w:tcW w:w="1598" w:type="dxa"/>
            <w:tcBorders>
              <w:top w:val="single" w:color="auto" w:sz="12" w:space="0"/>
              <w:left w:val="single" w:color="auto" w:sz="12" w:space="0"/>
              <w:bottom w:val="single" w:color="auto" w:sz="12" w:space="0"/>
              <w:right w:val="single" w:color="auto" w:sz="12" w:space="0"/>
            </w:tcBorders>
            <w:vAlign w:val="center"/>
          </w:tcPr>
          <w:p w14:paraId="093E06FF">
            <w:pPr>
              <w:jc w:val="center"/>
              <w:rPr>
                <w:color w:val="000000" w:themeColor="text1"/>
                <w:szCs w:val="21"/>
                <w14:textFill>
                  <w14:solidFill>
                    <w14:schemeClr w14:val="tx1"/>
                  </w14:solidFill>
                </w14:textFill>
              </w:rPr>
            </w:pPr>
          </w:p>
        </w:tc>
        <w:tc>
          <w:tcPr>
            <w:tcW w:w="1185" w:type="dxa"/>
            <w:tcBorders>
              <w:top w:val="single" w:color="auto" w:sz="12" w:space="0"/>
              <w:left w:val="single" w:color="auto" w:sz="12" w:space="0"/>
              <w:bottom w:val="single" w:color="auto" w:sz="12" w:space="0"/>
              <w:right w:val="single" w:color="auto" w:sz="12" w:space="0"/>
            </w:tcBorders>
            <w:vAlign w:val="center"/>
          </w:tcPr>
          <w:p w14:paraId="5A38D3BA">
            <w:pPr>
              <w:jc w:val="center"/>
              <w:rPr>
                <w:color w:val="000000" w:themeColor="text1"/>
                <w:szCs w:val="21"/>
                <w14:textFill>
                  <w14:solidFill>
                    <w14:schemeClr w14:val="tx1"/>
                  </w14:solidFill>
                </w14:textFill>
              </w:rPr>
            </w:pPr>
          </w:p>
        </w:tc>
        <w:tc>
          <w:tcPr>
            <w:tcW w:w="952" w:type="dxa"/>
            <w:tcBorders>
              <w:top w:val="single" w:color="auto" w:sz="12" w:space="0"/>
              <w:left w:val="single" w:color="auto" w:sz="12" w:space="0"/>
              <w:bottom w:val="single" w:color="auto" w:sz="12" w:space="0"/>
              <w:right w:val="single" w:color="auto" w:sz="12" w:space="0"/>
            </w:tcBorders>
            <w:vAlign w:val="center"/>
          </w:tcPr>
          <w:p w14:paraId="1AF38737">
            <w:pPr>
              <w:jc w:val="center"/>
              <w:rPr>
                <w:color w:val="000000" w:themeColor="text1"/>
                <w:szCs w:val="21"/>
                <w14:textFill>
                  <w14:solidFill>
                    <w14:schemeClr w14:val="tx1"/>
                  </w14:solidFill>
                </w14:textFill>
              </w:rPr>
            </w:pPr>
          </w:p>
        </w:tc>
      </w:tr>
      <w:tr w14:paraId="6DD06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5" w:type="dxa"/>
            <w:tcBorders>
              <w:top w:val="single" w:color="auto" w:sz="12" w:space="0"/>
              <w:left w:val="single" w:color="auto" w:sz="12" w:space="0"/>
              <w:bottom w:val="single" w:color="auto" w:sz="12" w:space="0"/>
              <w:right w:val="single" w:color="auto" w:sz="12" w:space="0"/>
            </w:tcBorders>
            <w:vAlign w:val="center"/>
          </w:tcPr>
          <w:p w14:paraId="56C5CB2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1046" w:type="dxa"/>
            <w:tcBorders>
              <w:top w:val="single" w:color="auto" w:sz="12" w:space="0"/>
              <w:left w:val="single" w:color="auto" w:sz="12" w:space="0"/>
              <w:bottom w:val="single" w:color="auto" w:sz="12" w:space="0"/>
              <w:right w:val="single" w:color="auto" w:sz="12" w:space="0"/>
            </w:tcBorders>
            <w:vAlign w:val="center"/>
          </w:tcPr>
          <w:p w14:paraId="42B2AFC6">
            <w:pPr>
              <w:jc w:val="center"/>
              <w:rPr>
                <w:color w:val="000000" w:themeColor="text1"/>
                <w:szCs w:val="21"/>
                <w14:textFill>
                  <w14:solidFill>
                    <w14:schemeClr w14:val="tx1"/>
                  </w14:solidFill>
                </w14:textFill>
              </w:rPr>
            </w:pPr>
          </w:p>
        </w:tc>
        <w:tc>
          <w:tcPr>
            <w:tcW w:w="2082" w:type="dxa"/>
            <w:tcBorders>
              <w:top w:val="single" w:color="auto" w:sz="12" w:space="0"/>
              <w:left w:val="single" w:color="auto" w:sz="12" w:space="0"/>
              <w:bottom w:val="single" w:color="auto" w:sz="12" w:space="0"/>
              <w:right w:val="single" w:color="auto" w:sz="12" w:space="0"/>
            </w:tcBorders>
            <w:vAlign w:val="center"/>
          </w:tcPr>
          <w:p w14:paraId="59582264">
            <w:pPr>
              <w:jc w:val="center"/>
              <w:rPr>
                <w:color w:val="000000" w:themeColor="text1"/>
                <w:szCs w:val="21"/>
                <w14:textFill>
                  <w14:solidFill>
                    <w14:schemeClr w14:val="tx1"/>
                  </w14:solidFill>
                </w14:textFill>
              </w:rPr>
            </w:pPr>
          </w:p>
        </w:tc>
        <w:tc>
          <w:tcPr>
            <w:tcW w:w="2202" w:type="dxa"/>
            <w:tcBorders>
              <w:top w:val="single" w:color="auto" w:sz="12" w:space="0"/>
              <w:left w:val="single" w:color="auto" w:sz="12" w:space="0"/>
              <w:bottom w:val="single" w:color="auto" w:sz="12" w:space="0"/>
              <w:right w:val="single" w:color="auto" w:sz="12" w:space="0"/>
            </w:tcBorders>
            <w:vAlign w:val="center"/>
          </w:tcPr>
          <w:p w14:paraId="469A79D5">
            <w:pPr>
              <w:jc w:val="center"/>
              <w:rPr>
                <w:color w:val="000000" w:themeColor="text1"/>
                <w:szCs w:val="21"/>
                <w14:textFill>
                  <w14:solidFill>
                    <w14:schemeClr w14:val="tx1"/>
                  </w14:solidFill>
                </w14:textFill>
              </w:rPr>
            </w:pPr>
          </w:p>
        </w:tc>
        <w:tc>
          <w:tcPr>
            <w:tcW w:w="1598" w:type="dxa"/>
            <w:tcBorders>
              <w:top w:val="single" w:color="auto" w:sz="12" w:space="0"/>
              <w:left w:val="single" w:color="auto" w:sz="12" w:space="0"/>
              <w:bottom w:val="single" w:color="auto" w:sz="12" w:space="0"/>
              <w:right w:val="single" w:color="auto" w:sz="12" w:space="0"/>
            </w:tcBorders>
            <w:vAlign w:val="center"/>
          </w:tcPr>
          <w:p w14:paraId="0804267B">
            <w:pPr>
              <w:jc w:val="center"/>
              <w:rPr>
                <w:color w:val="000000" w:themeColor="text1"/>
                <w:szCs w:val="21"/>
                <w14:textFill>
                  <w14:solidFill>
                    <w14:schemeClr w14:val="tx1"/>
                  </w14:solidFill>
                </w14:textFill>
              </w:rPr>
            </w:pPr>
          </w:p>
        </w:tc>
        <w:tc>
          <w:tcPr>
            <w:tcW w:w="1185" w:type="dxa"/>
            <w:tcBorders>
              <w:top w:val="single" w:color="auto" w:sz="12" w:space="0"/>
              <w:left w:val="single" w:color="auto" w:sz="12" w:space="0"/>
              <w:bottom w:val="single" w:color="auto" w:sz="12" w:space="0"/>
              <w:right w:val="single" w:color="auto" w:sz="12" w:space="0"/>
            </w:tcBorders>
            <w:vAlign w:val="center"/>
          </w:tcPr>
          <w:p w14:paraId="36E99F66">
            <w:pPr>
              <w:jc w:val="center"/>
              <w:rPr>
                <w:color w:val="000000" w:themeColor="text1"/>
                <w:szCs w:val="21"/>
                <w14:textFill>
                  <w14:solidFill>
                    <w14:schemeClr w14:val="tx1"/>
                  </w14:solidFill>
                </w14:textFill>
              </w:rPr>
            </w:pPr>
          </w:p>
        </w:tc>
        <w:tc>
          <w:tcPr>
            <w:tcW w:w="952" w:type="dxa"/>
            <w:tcBorders>
              <w:top w:val="single" w:color="auto" w:sz="12" w:space="0"/>
              <w:left w:val="single" w:color="auto" w:sz="12" w:space="0"/>
              <w:bottom w:val="single" w:color="auto" w:sz="12" w:space="0"/>
              <w:right w:val="single" w:color="auto" w:sz="12" w:space="0"/>
            </w:tcBorders>
            <w:vAlign w:val="center"/>
          </w:tcPr>
          <w:p w14:paraId="5B5AFFF9">
            <w:pPr>
              <w:jc w:val="center"/>
              <w:rPr>
                <w:color w:val="000000" w:themeColor="text1"/>
                <w:szCs w:val="21"/>
                <w14:textFill>
                  <w14:solidFill>
                    <w14:schemeClr w14:val="tx1"/>
                  </w14:solidFill>
                </w14:textFill>
              </w:rPr>
            </w:pPr>
          </w:p>
        </w:tc>
      </w:tr>
      <w:tr w14:paraId="69EBA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5" w:type="dxa"/>
            <w:tcBorders>
              <w:top w:val="single" w:color="auto" w:sz="12" w:space="0"/>
              <w:left w:val="single" w:color="auto" w:sz="12" w:space="0"/>
              <w:bottom w:val="single" w:color="auto" w:sz="12" w:space="0"/>
              <w:right w:val="single" w:color="auto" w:sz="12" w:space="0"/>
            </w:tcBorders>
            <w:vAlign w:val="center"/>
          </w:tcPr>
          <w:p w14:paraId="0182556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1046" w:type="dxa"/>
            <w:tcBorders>
              <w:top w:val="single" w:color="auto" w:sz="12" w:space="0"/>
              <w:left w:val="single" w:color="auto" w:sz="12" w:space="0"/>
              <w:bottom w:val="single" w:color="auto" w:sz="12" w:space="0"/>
              <w:right w:val="single" w:color="auto" w:sz="12" w:space="0"/>
            </w:tcBorders>
            <w:vAlign w:val="center"/>
          </w:tcPr>
          <w:p w14:paraId="52072224">
            <w:pPr>
              <w:jc w:val="center"/>
              <w:rPr>
                <w:color w:val="000000" w:themeColor="text1"/>
                <w:szCs w:val="21"/>
                <w14:textFill>
                  <w14:solidFill>
                    <w14:schemeClr w14:val="tx1"/>
                  </w14:solidFill>
                </w14:textFill>
              </w:rPr>
            </w:pPr>
          </w:p>
        </w:tc>
        <w:tc>
          <w:tcPr>
            <w:tcW w:w="2082" w:type="dxa"/>
            <w:tcBorders>
              <w:top w:val="single" w:color="auto" w:sz="12" w:space="0"/>
              <w:left w:val="single" w:color="auto" w:sz="12" w:space="0"/>
              <w:bottom w:val="single" w:color="auto" w:sz="12" w:space="0"/>
              <w:right w:val="single" w:color="auto" w:sz="12" w:space="0"/>
            </w:tcBorders>
            <w:vAlign w:val="center"/>
          </w:tcPr>
          <w:p w14:paraId="4B204098">
            <w:pPr>
              <w:jc w:val="center"/>
              <w:rPr>
                <w:color w:val="000000" w:themeColor="text1"/>
                <w:szCs w:val="21"/>
                <w14:textFill>
                  <w14:solidFill>
                    <w14:schemeClr w14:val="tx1"/>
                  </w14:solidFill>
                </w14:textFill>
              </w:rPr>
            </w:pPr>
          </w:p>
        </w:tc>
        <w:tc>
          <w:tcPr>
            <w:tcW w:w="2202" w:type="dxa"/>
            <w:tcBorders>
              <w:top w:val="single" w:color="auto" w:sz="12" w:space="0"/>
              <w:left w:val="single" w:color="auto" w:sz="12" w:space="0"/>
              <w:bottom w:val="single" w:color="auto" w:sz="12" w:space="0"/>
              <w:right w:val="single" w:color="auto" w:sz="12" w:space="0"/>
            </w:tcBorders>
            <w:vAlign w:val="center"/>
          </w:tcPr>
          <w:p w14:paraId="5CCDA80D">
            <w:pPr>
              <w:jc w:val="center"/>
              <w:rPr>
                <w:color w:val="000000" w:themeColor="text1"/>
                <w:szCs w:val="21"/>
                <w14:textFill>
                  <w14:solidFill>
                    <w14:schemeClr w14:val="tx1"/>
                  </w14:solidFill>
                </w14:textFill>
              </w:rPr>
            </w:pPr>
          </w:p>
        </w:tc>
        <w:tc>
          <w:tcPr>
            <w:tcW w:w="1598" w:type="dxa"/>
            <w:tcBorders>
              <w:top w:val="single" w:color="auto" w:sz="12" w:space="0"/>
              <w:left w:val="single" w:color="auto" w:sz="12" w:space="0"/>
              <w:bottom w:val="single" w:color="auto" w:sz="12" w:space="0"/>
              <w:right w:val="single" w:color="auto" w:sz="12" w:space="0"/>
            </w:tcBorders>
            <w:vAlign w:val="center"/>
          </w:tcPr>
          <w:p w14:paraId="47E59AC6">
            <w:pPr>
              <w:jc w:val="center"/>
              <w:rPr>
                <w:color w:val="000000" w:themeColor="text1"/>
                <w:szCs w:val="21"/>
                <w14:textFill>
                  <w14:solidFill>
                    <w14:schemeClr w14:val="tx1"/>
                  </w14:solidFill>
                </w14:textFill>
              </w:rPr>
            </w:pPr>
          </w:p>
        </w:tc>
        <w:tc>
          <w:tcPr>
            <w:tcW w:w="1185" w:type="dxa"/>
            <w:tcBorders>
              <w:top w:val="single" w:color="auto" w:sz="12" w:space="0"/>
              <w:left w:val="single" w:color="auto" w:sz="12" w:space="0"/>
              <w:bottom w:val="single" w:color="auto" w:sz="12" w:space="0"/>
              <w:right w:val="single" w:color="auto" w:sz="12" w:space="0"/>
            </w:tcBorders>
            <w:vAlign w:val="center"/>
          </w:tcPr>
          <w:p w14:paraId="5435283A">
            <w:pPr>
              <w:jc w:val="center"/>
              <w:rPr>
                <w:color w:val="000000" w:themeColor="text1"/>
                <w:szCs w:val="21"/>
                <w14:textFill>
                  <w14:solidFill>
                    <w14:schemeClr w14:val="tx1"/>
                  </w14:solidFill>
                </w14:textFill>
              </w:rPr>
            </w:pPr>
          </w:p>
        </w:tc>
        <w:tc>
          <w:tcPr>
            <w:tcW w:w="952" w:type="dxa"/>
            <w:tcBorders>
              <w:top w:val="single" w:color="auto" w:sz="12" w:space="0"/>
              <w:left w:val="single" w:color="auto" w:sz="12" w:space="0"/>
              <w:bottom w:val="single" w:color="auto" w:sz="12" w:space="0"/>
              <w:right w:val="single" w:color="auto" w:sz="12" w:space="0"/>
            </w:tcBorders>
            <w:vAlign w:val="center"/>
          </w:tcPr>
          <w:p w14:paraId="16D651E9">
            <w:pPr>
              <w:jc w:val="center"/>
              <w:rPr>
                <w:color w:val="000000" w:themeColor="text1"/>
                <w:szCs w:val="21"/>
                <w14:textFill>
                  <w14:solidFill>
                    <w14:schemeClr w14:val="tx1"/>
                  </w14:solidFill>
                </w14:textFill>
              </w:rPr>
            </w:pPr>
          </w:p>
        </w:tc>
      </w:tr>
      <w:tr w14:paraId="3B5C9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5" w:type="dxa"/>
            <w:tcBorders>
              <w:top w:val="single" w:color="auto" w:sz="12" w:space="0"/>
              <w:left w:val="single" w:color="auto" w:sz="12" w:space="0"/>
              <w:bottom w:val="single" w:color="auto" w:sz="12" w:space="0"/>
              <w:right w:val="single" w:color="auto" w:sz="12" w:space="0"/>
            </w:tcBorders>
            <w:vAlign w:val="center"/>
          </w:tcPr>
          <w:p w14:paraId="638F785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w:t>
            </w:r>
          </w:p>
        </w:tc>
        <w:tc>
          <w:tcPr>
            <w:tcW w:w="1046" w:type="dxa"/>
            <w:tcBorders>
              <w:top w:val="single" w:color="auto" w:sz="12" w:space="0"/>
              <w:left w:val="single" w:color="auto" w:sz="12" w:space="0"/>
              <w:bottom w:val="single" w:color="auto" w:sz="12" w:space="0"/>
              <w:right w:val="single" w:color="auto" w:sz="12" w:space="0"/>
            </w:tcBorders>
            <w:vAlign w:val="center"/>
          </w:tcPr>
          <w:p w14:paraId="3E7E41E9">
            <w:pPr>
              <w:jc w:val="center"/>
              <w:rPr>
                <w:color w:val="000000" w:themeColor="text1"/>
                <w:szCs w:val="21"/>
                <w14:textFill>
                  <w14:solidFill>
                    <w14:schemeClr w14:val="tx1"/>
                  </w14:solidFill>
                </w14:textFill>
              </w:rPr>
            </w:pPr>
          </w:p>
        </w:tc>
        <w:tc>
          <w:tcPr>
            <w:tcW w:w="2082" w:type="dxa"/>
            <w:tcBorders>
              <w:top w:val="single" w:color="auto" w:sz="12" w:space="0"/>
              <w:left w:val="single" w:color="auto" w:sz="12" w:space="0"/>
              <w:bottom w:val="single" w:color="auto" w:sz="12" w:space="0"/>
              <w:right w:val="single" w:color="auto" w:sz="12" w:space="0"/>
            </w:tcBorders>
            <w:vAlign w:val="center"/>
          </w:tcPr>
          <w:p w14:paraId="3EE7CAD0">
            <w:pPr>
              <w:jc w:val="center"/>
              <w:rPr>
                <w:color w:val="000000" w:themeColor="text1"/>
                <w:szCs w:val="21"/>
                <w14:textFill>
                  <w14:solidFill>
                    <w14:schemeClr w14:val="tx1"/>
                  </w14:solidFill>
                </w14:textFill>
              </w:rPr>
            </w:pPr>
          </w:p>
        </w:tc>
        <w:tc>
          <w:tcPr>
            <w:tcW w:w="2202" w:type="dxa"/>
            <w:tcBorders>
              <w:top w:val="single" w:color="auto" w:sz="12" w:space="0"/>
              <w:left w:val="single" w:color="auto" w:sz="12" w:space="0"/>
              <w:bottom w:val="single" w:color="auto" w:sz="12" w:space="0"/>
              <w:right w:val="single" w:color="auto" w:sz="12" w:space="0"/>
            </w:tcBorders>
            <w:vAlign w:val="center"/>
          </w:tcPr>
          <w:p w14:paraId="3F61475A">
            <w:pPr>
              <w:jc w:val="center"/>
              <w:rPr>
                <w:color w:val="000000" w:themeColor="text1"/>
                <w:szCs w:val="21"/>
                <w14:textFill>
                  <w14:solidFill>
                    <w14:schemeClr w14:val="tx1"/>
                  </w14:solidFill>
                </w14:textFill>
              </w:rPr>
            </w:pPr>
          </w:p>
        </w:tc>
        <w:tc>
          <w:tcPr>
            <w:tcW w:w="1598" w:type="dxa"/>
            <w:tcBorders>
              <w:top w:val="single" w:color="auto" w:sz="12" w:space="0"/>
              <w:left w:val="single" w:color="auto" w:sz="12" w:space="0"/>
              <w:bottom w:val="single" w:color="auto" w:sz="12" w:space="0"/>
              <w:right w:val="single" w:color="auto" w:sz="12" w:space="0"/>
            </w:tcBorders>
            <w:vAlign w:val="center"/>
          </w:tcPr>
          <w:p w14:paraId="2C9BDD7D">
            <w:pPr>
              <w:jc w:val="center"/>
              <w:rPr>
                <w:color w:val="000000" w:themeColor="text1"/>
                <w:szCs w:val="21"/>
                <w14:textFill>
                  <w14:solidFill>
                    <w14:schemeClr w14:val="tx1"/>
                  </w14:solidFill>
                </w14:textFill>
              </w:rPr>
            </w:pPr>
          </w:p>
        </w:tc>
        <w:tc>
          <w:tcPr>
            <w:tcW w:w="1185" w:type="dxa"/>
            <w:tcBorders>
              <w:top w:val="single" w:color="auto" w:sz="12" w:space="0"/>
              <w:left w:val="single" w:color="auto" w:sz="12" w:space="0"/>
              <w:bottom w:val="single" w:color="auto" w:sz="12" w:space="0"/>
              <w:right w:val="single" w:color="auto" w:sz="12" w:space="0"/>
            </w:tcBorders>
            <w:vAlign w:val="center"/>
          </w:tcPr>
          <w:p w14:paraId="04070861">
            <w:pPr>
              <w:jc w:val="center"/>
              <w:rPr>
                <w:color w:val="000000" w:themeColor="text1"/>
                <w:szCs w:val="21"/>
                <w14:textFill>
                  <w14:solidFill>
                    <w14:schemeClr w14:val="tx1"/>
                  </w14:solidFill>
                </w14:textFill>
              </w:rPr>
            </w:pPr>
          </w:p>
        </w:tc>
        <w:tc>
          <w:tcPr>
            <w:tcW w:w="952" w:type="dxa"/>
            <w:tcBorders>
              <w:top w:val="single" w:color="auto" w:sz="12" w:space="0"/>
              <w:left w:val="single" w:color="auto" w:sz="12" w:space="0"/>
              <w:bottom w:val="single" w:color="auto" w:sz="12" w:space="0"/>
              <w:right w:val="single" w:color="auto" w:sz="12" w:space="0"/>
            </w:tcBorders>
            <w:vAlign w:val="center"/>
          </w:tcPr>
          <w:p w14:paraId="7C81E0D7">
            <w:pPr>
              <w:jc w:val="center"/>
              <w:rPr>
                <w:color w:val="000000" w:themeColor="text1"/>
                <w:szCs w:val="21"/>
                <w14:textFill>
                  <w14:solidFill>
                    <w14:schemeClr w14:val="tx1"/>
                  </w14:solidFill>
                </w14:textFill>
              </w:rPr>
            </w:pPr>
          </w:p>
        </w:tc>
      </w:tr>
      <w:tr w14:paraId="7E2A1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5" w:type="dxa"/>
            <w:tcBorders>
              <w:top w:val="single" w:color="auto" w:sz="12" w:space="0"/>
              <w:left w:val="single" w:color="auto" w:sz="12" w:space="0"/>
              <w:bottom w:val="single" w:color="auto" w:sz="12" w:space="0"/>
              <w:right w:val="single" w:color="auto" w:sz="12" w:space="0"/>
            </w:tcBorders>
            <w:vAlign w:val="center"/>
          </w:tcPr>
          <w:p w14:paraId="4A6AD9B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p>
        </w:tc>
        <w:tc>
          <w:tcPr>
            <w:tcW w:w="1046" w:type="dxa"/>
            <w:tcBorders>
              <w:top w:val="single" w:color="auto" w:sz="12" w:space="0"/>
              <w:left w:val="single" w:color="auto" w:sz="12" w:space="0"/>
              <w:bottom w:val="single" w:color="auto" w:sz="12" w:space="0"/>
              <w:right w:val="single" w:color="auto" w:sz="12" w:space="0"/>
            </w:tcBorders>
            <w:vAlign w:val="center"/>
          </w:tcPr>
          <w:p w14:paraId="1EC15BF8">
            <w:pPr>
              <w:jc w:val="center"/>
              <w:rPr>
                <w:color w:val="000000" w:themeColor="text1"/>
                <w:szCs w:val="21"/>
                <w14:textFill>
                  <w14:solidFill>
                    <w14:schemeClr w14:val="tx1"/>
                  </w14:solidFill>
                </w14:textFill>
              </w:rPr>
            </w:pPr>
          </w:p>
        </w:tc>
        <w:tc>
          <w:tcPr>
            <w:tcW w:w="2082" w:type="dxa"/>
            <w:tcBorders>
              <w:top w:val="single" w:color="auto" w:sz="12" w:space="0"/>
              <w:left w:val="single" w:color="auto" w:sz="12" w:space="0"/>
              <w:bottom w:val="single" w:color="auto" w:sz="12" w:space="0"/>
              <w:right w:val="single" w:color="auto" w:sz="12" w:space="0"/>
            </w:tcBorders>
            <w:vAlign w:val="center"/>
          </w:tcPr>
          <w:p w14:paraId="2A1B48AC">
            <w:pPr>
              <w:jc w:val="center"/>
              <w:rPr>
                <w:color w:val="000000" w:themeColor="text1"/>
                <w:szCs w:val="21"/>
                <w14:textFill>
                  <w14:solidFill>
                    <w14:schemeClr w14:val="tx1"/>
                  </w14:solidFill>
                </w14:textFill>
              </w:rPr>
            </w:pPr>
          </w:p>
        </w:tc>
        <w:tc>
          <w:tcPr>
            <w:tcW w:w="2202" w:type="dxa"/>
            <w:tcBorders>
              <w:top w:val="single" w:color="auto" w:sz="12" w:space="0"/>
              <w:left w:val="single" w:color="auto" w:sz="12" w:space="0"/>
              <w:bottom w:val="single" w:color="auto" w:sz="12" w:space="0"/>
              <w:right w:val="single" w:color="auto" w:sz="12" w:space="0"/>
            </w:tcBorders>
            <w:vAlign w:val="center"/>
          </w:tcPr>
          <w:p w14:paraId="633553CF">
            <w:pPr>
              <w:jc w:val="center"/>
              <w:rPr>
                <w:color w:val="000000" w:themeColor="text1"/>
                <w:szCs w:val="21"/>
                <w14:textFill>
                  <w14:solidFill>
                    <w14:schemeClr w14:val="tx1"/>
                  </w14:solidFill>
                </w14:textFill>
              </w:rPr>
            </w:pPr>
          </w:p>
        </w:tc>
        <w:tc>
          <w:tcPr>
            <w:tcW w:w="1598" w:type="dxa"/>
            <w:tcBorders>
              <w:top w:val="single" w:color="auto" w:sz="12" w:space="0"/>
              <w:left w:val="single" w:color="auto" w:sz="12" w:space="0"/>
              <w:bottom w:val="single" w:color="auto" w:sz="12" w:space="0"/>
              <w:right w:val="single" w:color="auto" w:sz="12" w:space="0"/>
            </w:tcBorders>
            <w:vAlign w:val="center"/>
          </w:tcPr>
          <w:p w14:paraId="1DFE9439">
            <w:pPr>
              <w:jc w:val="center"/>
              <w:rPr>
                <w:color w:val="000000" w:themeColor="text1"/>
                <w:szCs w:val="21"/>
                <w14:textFill>
                  <w14:solidFill>
                    <w14:schemeClr w14:val="tx1"/>
                  </w14:solidFill>
                </w14:textFill>
              </w:rPr>
            </w:pPr>
          </w:p>
        </w:tc>
        <w:tc>
          <w:tcPr>
            <w:tcW w:w="1185" w:type="dxa"/>
            <w:tcBorders>
              <w:top w:val="single" w:color="auto" w:sz="12" w:space="0"/>
              <w:left w:val="single" w:color="auto" w:sz="12" w:space="0"/>
              <w:bottom w:val="single" w:color="auto" w:sz="12" w:space="0"/>
              <w:right w:val="single" w:color="auto" w:sz="12" w:space="0"/>
            </w:tcBorders>
            <w:vAlign w:val="center"/>
          </w:tcPr>
          <w:p w14:paraId="5D1E2B04">
            <w:pPr>
              <w:jc w:val="center"/>
              <w:rPr>
                <w:color w:val="000000" w:themeColor="text1"/>
                <w:szCs w:val="21"/>
                <w14:textFill>
                  <w14:solidFill>
                    <w14:schemeClr w14:val="tx1"/>
                  </w14:solidFill>
                </w14:textFill>
              </w:rPr>
            </w:pPr>
          </w:p>
        </w:tc>
        <w:tc>
          <w:tcPr>
            <w:tcW w:w="952" w:type="dxa"/>
            <w:tcBorders>
              <w:top w:val="single" w:color="auto" w:sz="12" w:space="0"/>
              <w:left w:val="single" w:color="auto" w:sz="12" w:space="0"/>
              <w:bottom w:val="single" w:color="auto" w:sz="12" w:space="0"/>
              <w:right w:val="single" w:color="auto" w:sz="12" w:space="0"/>
            </w:tcBorders>
            <w:vAlign w:val="center"/>
          </w:tcPr>
          <w:p w14:paraId="47399652">
            <w:pPr>
              <w:jc w:val="center"/>
              <w:rPr>
                <w:color w:val="000000" w:themeColor="text1"/>
                <w:szCs w:val="21"/>
                <w14:textFill>
                  <w14:solidFill>
                    <w14:schemeClr w14:val="tx1"/>
                  </w14:solidFill>
                </w14:textFill>
              </w:rPr>
            </w:pPr>
          </w:p>
        </w:tc>
      </w:tr>
    </w:tbl>
    <w:p w14:paraId="6A37A5E0">
      <w:pPr>
        <w:rPr>
          <w:color w:val="000000" w:themeColor="text1"/>
          <w14:textFill>
            <w14:solidFill>
              <w14:schemeClr w14:val="tx1"/>
            </w14:solidFill>
          </w14:textFill>
        </w:rPr>
      </w:pPr>
    </w:p>
    <w:p w14:paraId="5B87DA9F">
      <w:pPr>
        <w:rPr>
          <w:color w:val="000000" w:themeColor="text1"/>
          <w14:textFill>
            <w14:solidFill>
              <w14:schemeClr w14:val="tx1"/>
            </w14:solidFill>
          </w14:textFill>
        </w:rPr>
      </w:pPr>
    </w:p>
    <w:p w14:paraId="568FDA5C">
      <w:pPr>
        <w:rPr>
          <w:color w:val="000000" w:themeColor="text1"/>
          <w14:textFill>
            <w14:solidFill>
              <w14:schemeClr w14:val="tx1"/>
            </w14:solidFill>
          </w14:textFill>
        </w:rPr>
      </w:pP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64"/>
      </w:tblGrid>
      <w:tr w14:paraId="0287F7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9064" w:type="dxa"/>
            <w:tcMar>
              <w:top w:w="113" w:type="dxa"/>
              <w:bottom w:w="113" w:type="dxa"/>
            </w:tcMar>
          </w:tcPr>
          <w:p w14:paraId="7D15D55B">
            <w:pPr>
              <w:spacing w:line="276" w:lineRule="auto"/>
              <w:ind w:firstLine="420" w:firstLineChars="200"/>
              <w:rPr>
                <w:color w:val="000000" w:themeColor="text1"/>
                <w:szCs w:val="21"/>
                <w14:textFill>
                  <w14:solidFill>
                    <w14:schemeClr w14:val="tx1"/>
                  </w14:solidFill>
                </w14:textFill>
              </w:rPr>
            </w:pPr>
            <w:r>
              <w:rPr>
                <w:rFonts w:hint="eastAsia"/>
                <w:color w:val="000000" w:themeColor="text1"/>
                <w:szCs w:val="21"/>
                <w:shd w:val="clear" w:color="auto" w:fill="FFFFFF"/>
                <w14:textFill>
                  <w14:solidFill>
                    <w14:schemeClr w14:val="tx1"/>
                  </w14:solidFill>
                </w14:textFill>
              </w:rPr>
              <w:t>《油气藏评价与开发》遵从国际出版伦理委员会（</w:t>
            </w:r>
            <w:r>
              <w:rPr>
                <w:color w:val="000000" w:themeColor="text1"/>
                <w:szCs w:val="21"/>
                <w:shd w:val="clear" w:color="auto" w:fill="FFFFFF"/>
                <w14:textFill>
                  <w14:solidFill>
                    <w14:schemeClr w14:val="tx1"/>
                  </w14:solidFill>
                </w14:textFill>
              </w:rPr>
              <w:t>COPE</w:t>
            </w:r>
            <w:r>
              <w:rPr>
                <w:rFonts w:hint="eastAsia"/>
                <w:color w:val="000000" w:themeColor="text1"/>
                <w:szCs w:val="21"/>
                <w:shd w:val="clear" w:color="auto" w:fill="FFFFFF"/>
                <w14:textFill>
                  <w14:solidFill>
                    <w14:schemeClr w14:val="tx1"/>
                  </w14:solidFill>
                </w14:textFill>
              </w:rPr>
              <w:t>）的有关规范，要求所有作者</w:t>
            </w:r>
            <w:r>
              <w:rPr>
                <w:rFonts w:hint="eastAsia"/>
                <w:color w:val="000000" w:themeColor="text1"/>
                <w:szCs w:val="21"/>
                <w14:textFill>
                  <w14:solidFill>
                    <w14:schemeClr w14:val="tx1"/>
                  </w14:solidFill>
                </w14:textFill>
              </w:rPr>
              <w:t>披露和稿件内容有关的所有关系、活动、利益。</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有关</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的含义是指任何盈利或非盈利第三方机构与稿件内容可能存在的利益关系。利益冲突的披露是为了遵从公开透明的原则，并不代表研究一定存在偏倚。如果您对一项关系、活动或利益是否列出不太确定，那么建议您将其列出，需要声明的潜在利益关系包括：</w:t>
            </w:r>
          </w:p>
          <w:p w14:paraId="0FA91CBA">
            <w:pPr>
              <w:pStyle w:val="10"/>
              <w:numPr>
                <w:ilvl w:val="0"/>
                <w:numId w:val="1"/>
              </w:numPr>
              <w:spacing w:line="276" w:lineRule="auto"/>
              <w:ind w:left="454" w:firstLineChars="0"/>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任何时间内，任何企事业单位为作者或作者所在机构提供和研究有关的各类经济支持；</w:t>
            </w:r>
          </w:p>
          <w:p w14:paraId="6FAD1770">
            <w:pPr>
              <w:pStyle w:val="10"/>
              <w:numPr>
                <w:ilvl w:val="0"/>
                <w:numId w:val="1"/>
              </w:numPr>
              <w:spacing w:line="276" w:lineRule="auto"/>
              <w:ind w:left="454" w:firstLineChars="0"/>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研究期间，任何企事业单位为研究提供的非经济支持，如帮助进行研究设计、数据收集、数据分析、提供药品或仪器、软件等的使用、帮助写作、语言润色等；</w:t>
            </w:r>
          </w:p>
          <w:p w14:paraId="0BCE63DA">
            <w:pPr>
              <w:pStyle w:val="10"/>
              <w:numPr>
                <w:ilvl w:val="0"/>
                <w:numId w:val="1"/>
              </w:numPr>
              <w:spacing w:line="276" w:lineRule="auto"/>
              <w:ind w:left="454" w:firstLineChars="0"/>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持有相关公司企业的股份，存在顾问、兼职或其他雇佣及合作关系，接受利益相关企业的劳务报酬、差旅支持、礼品等；</w:t>
            </w:r>
          </w:p>
          <w:p w14:paraId="6B25877D">
            <w:pPr>
              <w:pStyle w:val="10"/>
              <w:numPr>
                <w:ilvl w:val="0"/>
                <w:numId w:val="1"/>
              </w:numPr>
              <w:spacing w:line="276" w:lineRule="auto"/>
              <w:ind w:left="454" w:firstLineChars="0"/>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在专利、版权等方面和相关公司企业存在共同利益关系；</w:t>
            </w:r>
          </w:p>
          <w:p w14:paraId="56CADEC4">
            <w:pPr>
              <w:pStyle w:val="10"/>
              <w:numPr>
                <w:ilvl w:val="0"/>
                <w:numId w:val="1"/>
              </w:numPr>
              <w:spacing w:line="276" w:lineRule="auto"/>
              <w:ind w:left="454" w:firstLineChars="0"/>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作者认为的其他可能影响论文客观性的利益关系。</w:t>
            </w:r>
          </w:p>
          <w:p w14:paraId="042D7BDB">
            <w:pPr>
              <w:spacing w:line="276" w:lineRule="auto"/>
              <w:ind w:firstLine="420" w:firstLineChars="200"/>
              <w:rPr>
                <w:color w:val="000000" w:themeColor="text1"/>
                <w:szCs w:val="21"/>
                <w14:textFill>
                  <w14:solidFill>
                    <w14:schemeClr w14:val="tx1"/>
                  </w14:solidFill>
                </w14:textFill>
              </w:rPr>
            </w:pPr>
            <w:r>
              <w:rPr>
                <w:i/>
                <w:iCs/>
                <w:color w:val="000000" w:themeColor="text1"/>
                <w:szCs w:val="21"/>
                <w14:textFill>
                  <w14:solidFill>
                    <w14:schemeClr w14:val="tx1"/>
                  </w14:solidFill>
                </w14:textFill>
              </w:rPr>
              <w:t xml:space="preserve">Petroleum </w:t>
            </w:r>
            <w:r>
              <w:rPr>
                <w:rFonts w:hint="eastAsia"/>
                <w:i/>
                <w:iCs/>
                <w:color w:val="000000" w:themeColor="text1"/>
                <w:szCs w:val="21"/>
                <w14:textFill>
                  <w14:solidFill>
                    <w14:schemeClr w14:val="tx1"/>
                  </w14:solidFill>
                </w14:textFill>
              </w:rPr>
              <w:t>R</w:t>
            </w:r>
            <w:r>
              <w:rPr>
                <w:i/>
                <w:iCs/>
                <w:color w:val="000000" w:themeColor="text1"/>
                <w:szCs w:val="21"/>
                <w14:textFill>
                  <w14:solidFill>
                    <w14:schemeClr w14:val="tx1"/>
                  </w14:solidFill>
                </w14:textFill>
              </w:rPr>
              <w:t>eservoir Evaluation and Development</w:t>
            </w:r>
            <w:r>
              <w:rPr>
                <w:color w:val="000000" w:themeColor="text1"/>
                <w:szCs w:val="21"/>
                <w14:textFill>
                  <w14:solidFill>
                    <w14:schemeClr w14:val="tx1"/>
                  </w14:solidFill>
                </w14:textFill>
              </w:rPr>
              <w:t>, in compliance with the guidance of the Committee on Publi</w:t>
            </w:r>
            <w:r>
              <w:rPr>
                <w:rFonts w:hint="eastAsia"/>
                <w:color w:val="000000" w:themeColor="text1"/>
                <w:szCs w:val="21"/>
                <w14:textFill>
                  <w14:solidFill>
                    <w14:schemeClr w14:val="tx1"/>
                  </w14:solidFill>
                </w14:textFill>
              </w:rPr>
              <w:t>s</w:t>
            </w:r>
            <w:r>
              <w:rPr>
                <w:color w:val="000000" w:themeColor="text1"/>
                <w:szCs w:val="21"/>
                <w14:textFill>
                  <w14:solidFill>
                    <w14:schemeClr w14:val="tx1"/>
                  </w14:solidFill>
                </w14:textFill>
              </w:rPr>
              <w:t>hing Ethics (COPE), asks the authors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disclose a relationship/activity/interest, it is preferable that you do so.</w:t>
            </w:r>
          </w:p>
          <w:p w14:paraId="46BFF7B0">
            <w:pPr>
              <w:pStyle w:val="10"/>
              <w:numPr>
                <w:ilvl w:val="0"/>
                <w:numId w:val="2"/>
              </w:numPr>
              <w:spacing w:line="276" w:lineRule="auto"/>
              <w:ind w:left="451" w:firstLineChars="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All financial support for authors and their institutes from any institute or company at any time.</w:t>
            </w:r>
          </w:p>
          <w:p w14:paraId="680D6FCB">
            <w:pPr>
              <w:pStyle w:val="10"/>
              <w:numPr>
                <w:ilvl w:val="0"/>
                <w:numId w:val="2"/>
              </w:numPr>
              <w:spacing w:line="276" w:lineRule="auto"/>
              <w:ind w:left="451" w:firstLineChars="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Non-financial support for the present manuscript from any institute or company such as research design, data collection, data analysis, provision of materials or equipment, provision of software, </w:t>
            </w:r>
            <w:r>
              <w:rPr>
                <w:rFonts w:hint="eastAsia" w:ascii="Times New Roman" w:hAnsi="Times New Roman" w:eastAsia="宋体" w:cs="Times New Roman"/>
                <w:color w:val="000000" w:themeColor="text1"/>
                <w:szCs w:val="21"/>
                <w14:textFill>
                  <w14:solidFill>
                    <w14:schemeClr w14:val="tx1"/>
                  </w14:solidFill>
                </w14:textFill>
              </w:rPr>
              <w:t>academic</w:t>
            </w:r>
            <w:r>
              <w:rPr>
                <w:rFonts w:ascii="Times New Roman" w:hAnsi="Times New Roman" w:eastAsia="宋体" w:cs="Times New Roman"/>
                <w:color w:val="000000" w:themeColor="text1"/>
                <w:szCs w:val="21"/>
                <w14:textFill>
                  <w14:solidFill>
                    <w14:schemeClr w14:val="tx1"/>
                  </w14:solidFill>
                </w14:textFill>
              </w:rPr>
              <w:t xml:space="preserve"> writing and polishing and so on.</w:t>
            </w:r>
          </w:p>
          <w:p w14:paraId="3D2836C0">
            <w:pPr>
              <w:pStyle w:val="10"/>
              <w:numPr>
                <w:ilvl w:val="0"/>
                <w:numId w:val="2"/>
              </w:numPr>
              <w:spacing w:line="276" w:lineRule="auto"/>
              <w:ind w:left="451" w:firstLineChars="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Possessing stocks, having consultancy or other employment relationship or receiving any payment from a company such as honoraria, travel support, gift and so on.</w:t>
            </w:r>
          </w:p>
          <w:p w14:paraId="40F2174E">
            <w:pPr>
              <w:pStyle w:val="10"/>
              <w:numPr>
                <w:ilvl w:val="0"/>
                <w:numId w:val="2"/>
              </w:numPr>
              <w:spacing w:line="276" w:lineRule="auto"/>
              <w:ind w:left="451" w:firstLineChars="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Common interest with a company such as patents and loyalties.</w:t>
            </w:r>
          </w:p>
          <w:p w14:paraId="128DDB1C">
            <w:pPr>
              <w:pStyle w:val="10"/>
              <w:numPr>
                <w:ilvl w:val="0"/>
                <w:numId w:val="2"/>
              </w:numPr>
              <w:spacing w:line="276" w:lineRule="auto"/>
              <w:ind w:left="448" w:firstLineChars="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Any other competing interests which may impair the credibility of the manuscript. </w:t>
            </w:r>
          </w:p>
        </w:tc>
      </w:tr>
      <w:tr w14:paraId="5E4C25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9064" w:type="dxa"/>
          </w:tcPr>
          <w:p w14:paraId="77295B81">
            <w:pPr>
              <w:spacing w:line="276" w:lineRule="auto"/>
              <w:rPr>
                <w:color w:val="000000" w:themeColor="text1"/>
                <w:szCs w:val="21"/>
                <w:shd w:val="clear" w:color="auto" w:fill="FFFFFF"/>
                <w14:textFill>
                  <w14:solidFill>
                    <w14:schemeClr w14:val="tx1"/>
                  </w14:solidFill>
                </w14:textFill>
              </w:rPr>
            </w:pPr>
            <w:r>
              <w:rPr>
                <w:color w:val="000000" w:themeColor="text1"/>
                <w:szCs w:val="21"/>
                <w:shd w:val="clear" w:color="auto" w:fill="FFFFFF"/>
                <w14:textFill>
                  <w14:solidFill>
                    <w14:schemeClr w14:val="tx1"/>
                  </w14:solidFill>
                </w14:textFill>
              </w:rPr>
              <w:t xml:space="preserve">   需要</w:t>
            </w:r>
            <w:r>
              <w:rPr>
                <w:rFonts w:hint="eastAsia"/>
                <w:color w:val="000000" w:themeColor="text1"/>
                <w:szCs w:val="21"/>
                <w:shd w:val="clear" w:color="auto" w:fill="FFFFFF"/>
                <w14:textFill>
                  <w14:solidFill>
                    <w14:schemeClr w14:val="tx1"/>
                  </w14:solidFill>
                </w14:textFill>
              </w:rPr>
              <w:t>声明</w:t>
            </w:r>
            <w:r>
              <w:rPr>
                <w:color w:val="000000" w:themeColor="text1"/>
                <w:szCs w:val="21"/>
                <w:shd w:val="clear" w:color="auto" w:fill="FFFFFF"/>
                <w14:textFill>
                  <w14:solidFill>
                    <w14:schemeClr w14:val="tx1"/>
                  </w14:solidFill>
                </w14:textFill>
              </w:rPr>
              <w:t>的利益冲突如下（没有请写“无”）：</w:t>
            </w:r>
          </w:p>
          <w:p w14:paraId="187441F1">
            <w:pPr>
              <w:spacing w:line="276" w:lineRule="auto"/>
              <w:rPr>
                <w:color w:val="000000" w:themeColor="text1"/>
                <w:szCs w:val="21"/>
                <w:shd w:val="clear" w:color="auto" w:fill="FFFFFF"/>
                <w14:textFill>
                  <w14:solidFill>
                    <w14:schemeClr w14:val="tx1"/>
                  </w14:solidFill>
                </w14:textFill>
              </w:rPr>
            </w:pPr>
            <w:r>
              <w:rPr>
                <w:color w:val="000000" w:themeColor="text1"/>
                <w:szCs w:val="21"/>
                <w:shd w:val="clear" w:color="auto" w:fill="FFFFFF"/>
                <w14:textFill>
                  <w14:solidFill>
                    <w14:schemeClr w14:val="tx1"/>
                  </w14:solidFill>
                </w14:textFill>
              </w:rPr>
              <w:t xml:space="preserve">   Statement of competing interest:</w:t>
            </w:r>
          </w:p>
          <w:p w14:paraId="049432CD">
            <w:pPr>
              <w:spacing w:line="276" w:lineRule="auto"/>
              <w:rPr>
                <w:color w:val="000000" w:themeColor="text1"/>
                <w:szCs w:val="21"/>
                <w:shd w:val="clear" w:color="auto" w:fill="FFFFFF"/>
                <w14:textFill>
                  <w14:solidFill>
                    <w14:schemeClr w14:val="tx1"/>
                  </w14:solidFill>
                </w14:textFill>
              </w:rPr>
            </w:pPr>
            <w:r>
              <w:rPr>
                <w:color w:val="000000" w:themeColor="text1"/>
                <w:szCs w:val="21"/>
                <w:shd w:val="clear" w:color="auto" w:fill="FFFFFF"/>
                <w14:textFill>
                  <w14:solidFill>
                    <w14:schemeClr w14:val="tx1"/>
                  </w14:solidFill>
                </w14:textFill>
              </w:rPr>
              <w:t xml:space="preserve">   </w:t>
            </w:r>
          </w:p>
          <w:p w14:paraId="33037465">
            <w:pPr>
              <w:pStyle w:val="10"/>
              <w:spacing w:line="276" w:lineRule="auto"/>
              <w:ind w:left="360" w:firstLine="0" w:firstLineChars="0"/>
              <w:rPr>
                <w:rFonts w:ascii="Times New Roman" w:hAnsi="Times New Roman" w:eastAsia="宋体" w:cs="Times New Roman"/>
                <w:color w:val="000000" w:themeColor="text1"/>
                <w:szCs w:val="21"/>
                <w:shd w:val="clear" w:color="auto" w:fill="FFFFFF"/>
                <w14:textFill>
                  <w14:solidFill>
                    <w14:schemeClr w14:val="tx1"/>
                  </w14:solidFill>
                </w14:textFill>
              </w:rPr>
            </w:pPr>
          </w:p>
          <w:p w14:paraId="27C2FC86">
            <w:pPr>
              <w:pStyle w:val="10"/>
              <w:spacing w:line="276" w:lineRule="auto"/>
              <w:ind w:left="360" w:firstLine="0" w:firstLineChars="0"/>
              <w:rPr>
                <w:rFonts w:ascii="Times New Roman" w:hAnsi="Times New Roman" w:eastAsia="宋体" w:cs="Times New Roman"/>
                <w:color w:val="000000" w:themeColor="text1"/>
                <w:szCs w:val="21"/>
                <w:shd w:val="clear" w:color="auto" w:fill="FFFFFF"/>
                <w14:textFill>
                  <w14:solidFill>
                    <w14:schemeClr w14:val="tx1"/>
                  </w14:solidFill>
                </w14:textFill>
              </w:rPr>
            </w:pPr>
          </w:p>
          <w:p w14:paraId="6D2130F8">
            <w:pPr>
              <w:pStyle w:val="10"/>
              <w:spacing w:line="276" w:lineRule="auto"/>
              <w:ind w:left="360" w:firstLine="0" w:firstLineChars="0"/>
              <w:rPr>
                <w:rFonts w:ascii="Times New Roman" w:hAnsi="Times New Roman" w:eastAsia="宋体" w:cs="Times New Roman"/>
                <w:color w:val="000000" w:themeColor="text1"/>
                <w:szCs w:val="21"/>
                <w:shd w:val="clear" w:color="auto" w:fill="FFFFFF"/>
                <w14:textFill>
                  <w14:solidFill>
                    <w14:schemeClr w14:val="tx1"/>
                  </w14:solidFill>
                </w14:textFill>
              </w:rPr>
            </w:pPr>
          </w:p>
          <w:p w14:paraId="0ECC2F99">
            <w:pPr>
              <w:pStyle w:val="10"/>
              <w:spacing w:line="276" w:lineRule="auto"/>
              <w:ind w:left="360" w:firstLine="0" w:firstLineChars="0"/>
              <w:rPr>
                <w:rFonts w:ascii="Times New Roman" w:hAnsi="Times New Roman" w:eastAsia="宋体" w:cs="Times New Roman"/>
                <w:color w:val="000000" w:themeColor="text1"/>
                <w:szCs w:val="21"/>
                <w:shd w:val="clear" w:color="auto" w:fill="FFFFFF"/>
                <w14:textFill>
                  <w14:solidFill>
                    <w14:schemeClr w14:val="tx1"/>
                  </w14:solidFill>
                </w14:textFill>
              </w:rPr>
            </w:pPr>
          </w:p>
          <w:p w14:paraId="29BE5215">
            <w:pPr>
              <w:pStyle w:val="10"/>
              <w:spacing w:line="276" w:lineRule="auto"/>
              <w:ind w:left="360" w:firstLine="0" w:firstLineChars="0"/>
              <w:rPr>
                <w:rFonts w:ascii="Times New Roman" w:hAnsi="Times New Roman" w:eastAsia="宋体" w:cs="Times New Roman"/>
                <w:color w:val="000000" w:themeColor="text1"/>
                <w:szCs w:val="21"/>
                <w:shd w:val="clear" w:color="auto" w:fill="FFFFFF"/>
                <w14:textFill>
                  <w14:solidFill>
                    <w14:schemeClr w14:val="tx1"/>
                  </w14:solidFill>
                </w14:textFill>
              </w:rPr>
            </w:pPr>
          </w:p>
        </w:tc>
      </w:tr>
      <w:tr w14:paraId="300F86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9064" w:type="dxa"/>
          </w:tcPr>
          <w:p w14:paraId="6A75EAE3">
            <w:pPr>
              <w:pStyle w:val="10"/>
              <w:spacing w:line="276" w:lineRule="auto"/>
              <w:ind w:left="357" w:firstLine="0" w:firstLineChars="0"/>
              <w:rPr>
                <w:rFonts w:ascii="Times New Roman" w:hAnsi="Times New Roman" w:eastAsia="宋体" w:cs="Times New Roman"/>
                <w:color w:val="000000" w:themeColor="text1"/>
                <w:szCs w:val="21"/>
                <w:shd w:val="clear" w:color="auto" w:fill="FFFFFF"/>
                <w14:textFill>
                  <w14:solidFill>
                    <w14:schemeClr w14:val="tx1"/>
                  </w14:solidFill>
                </w14:textFill>
              </w:rPr>
            </w:pPr>
            <w:r>
              <w:rPr>
                <w:rFonts w:ascii="Times New Roman" w:hAnsi="Times New Roman" w:eastAsia="宋体" w:cs="Times New Roman"/>
                <w:color w:val="000000" w:themeColor="text1"/>
                <w:szCs w:val="21"/>
                <w:shd w:val="clear" w:color="auto" w:fill="FFFFFF"/>
                <w14:textFill>
                  <w14:solidFill>
                    <w14:schemeClr w14:val="tx1"/>
                  </w14:solidFill>
                </w14:textFill>
              </w:rPr>
              <w:t>所有作者签名：</w:t>
            </w:r>
          </w:p>
          <w:p w14:paraId="50EF686A">
            <w:pPr>
              <w:pStyle w:val="10"/>
              <w:spacing w:line="276" w:lineRule="auto"/>
              <w:ind w:left="360" w:firstLine="0" w:firstLineChars="0"/>
              <w:rPr>
                <w:rFonts w:ascii="Times New Roman" w:hAnsi="Times New Roman" w:eastAsia="宋体" w:cs="Times New Roman"/>
                <w:color w:val="000000" w:themeColor="text1"/>
                <w:szCs w:val="21"/>
                <w:shd w:val="clear" w:color="auto" w:fill="FFFFFF"/>
                <w14:textFill>
                  <w14:solidFill>
                    <w14:schemeClr w14:val="tx1"/>
                  </w14:solidFill>
                </w14:textFill>
              </w:rPr>
            </w:pPr>
            <w:r>
              <w:rPr>
                <w:rFonts w:ascii="Times New Roman" w:hAnsi="Times New Roman" w:eastAsia="宋体" w:cs="Times New Roman"/>
                <w:color w:val="000000" w:themeColor="text1"/>
                <w:szCs w:val="21"/>
                <w:shd w:val="clear" w:color="auto" w:fill="FFFFFF"/>
                <w14:textFill>
                  <w14:solidFill>
                    <w14:schemeClr w14:val="tx1"/>
                  </w14:solidFill>
                </w14:textFill>
              </w:rPr>
              <w:t>Signature of all authors</w:t>
            </w:r>
            <w:r>
              <w:rPr>
                <w:rFonts w:hint="eastAsia" w:ascii="Times New Roman" w:hAnsi="Times New Roman" w:eastAsia="宋体" w:cs="Times New Roman"/>
                <w:color w:val="000000" w:themeColor="text1"/>
                <w:szCs w:val="21"/>
                <w:shd w:val="clear" w:color="auto" w:fill="FFFFFF"/>
                <w14:textFill>
                  <w14:solidFill>
                    <w14:schemeClr w14:val="tx1"/>
                  </w14:solidFill>
                </w14:textFill>
              </w:rPr>
              <w:t>:</w:t>
            </w:r>
          </w:p>
          <w:p w14:paraId="3139AEE2">
            <w:pPr>
              <w:pStyle w:val="10"/>
              <w:spacing w:line="276" w:lineRule="auto"/>
              <w:ind w:left="360" w:firstLine="0" w:firstLineChars="0"/>
              <w:rPr>
                <w:rFonts w:ascii="Times New Roman" w:hAnsi="Times New Roman" w:eastAsia="宋体" w:cs="Times New Roman"/>
                <w:color w:val="000000" w:themeColor="text1"/>
                <w:szCs w:val="21"/>
                <w:shd w:val="clear" w:color="auto" w:fill="FFFFFF"/>
                <w14:textFill>
                  <w14:solidFill>
                    <w14:schemeClr w14:val="tx1"/>
                  </w14:solidFill>
                </w14:textFill>
              </w:rPr>
            </w:pPr>
          </w:p>
          <w:p w14:paraId="06D7C923">
            <w:pPr>
              <w:pStyle w:val="10"/>
              <w:spacing w:line="276" w:lineRule="auto"/>
              <w:ind w:left="360" w:firstLine="0" w:firstLineChars="0"/>
              <w:rPr>
                <w:rFonts w:ascii="Times New Roman" w:hAnsi="Times New Roman" w:eastAsia="宋体" w:cs="Times New Roman"/>
                <w:color w:val="000000" w:themeColor="text1"/>
                <w:szCs w:val="21"/>
                <w:shd w:val="clear" w:color="auto" w:fill="FFFFFF"/>
                <w14:textFill>
                  <w14:solidFill>
                    <w14:schemeClr w14:val="tx1"/>
                  </w14:solidFill>
                </w14:textFill>
              </w:rPr>
            </w:pPr>
          </w:p>
          <w:p w14:paraId="147D930B">
            <w:pPr>
              <w:spacing w:line="276" w:lineRule="auto"/>
              <w:rPr>
                <w:color w:val="000000" w:themeColor="text1"/>
                <w:szCs w:val="21"/>
                <w:shd w:val="clear" w:color="auto" w:fill="FFFFFF"/>
                <w14:textFill>
                  <w14:solidFill>
                    <w14:schemeClr w14:val="tx1"/>
                  </w14:solidFill>
                </w14:textFill>
              </w:rPr>
            </w:pPr>
          </w:p>
          <w:p w14:paraId="567C4AC5">
            <w:pPr>
              <w:spacing w:line="276" w:lineRule="auto"/>
              <w:rPr>
                <w:color w:val="000000" w:themeColor="text1"/>
                <w:szCs w:val="21"/>
                <w:shd w:val="clear" w:color="auto" w:fill="FFFFFF"/>
                <w14:textFill>
                  <w14:solidFill>
                    <w14:schemeClr w14:val="tx1"/>
                  </w14:solidFill>
                </w14:textFill>
              </w:rPr>
            </w:pPr>
          </w:p>
          <w:p w14:paraId="2B16D96B">
            <w:pPr>
              <w:pStyle w:val="10"/>
              <w:spacing w:line="276" w:lineRule="auto"/>
              <w:ind w:left="360" w:firstLine="0" w:firstLineChars="0"/>
              <w:rPr>
                <w:rFonts w:ascii="Times New Roman" w:hAnsi="Times New Roman" w:eastAsia="宋体" w:cs="Times New Roman"/>
                <w:color w:val="000000" w:themeColor="text1"/>
                <w:szCs w:val="21"/>
                <w:shd w:val="clear" w:color="auto" w:fill="FFFFFF"/>
                <w14:textFill>
                  <w14:solidFill>
                    <w14:schemeClr w14:val="tx1"/>
                  </w14:solidFill>
                </w14:textFill>
              </w:rPr>
            </w:pPr>
          </w:p>
        </w:tc>
      </w:tr>
    </w:tbl>
    <w:p w14:paraId="45A497A6">
      <w:pPr>
        <w:rPr>
          <w:color w:val="000000" w:themeColor="text1"/>
          <w14:textFill>
            <w14:solidFill>
              <w14:schemeClr w14:val="tx1"/>
            </w14:solidFill>
          </w14:textFill>
        </w:rPr>
      </w:pPr>
    </w:p>
    <w:p w14:paraId="65E685A5">
      <w:pPr>
        <w:rPr>
          <w:color w:val="000000" w:themeColor="text1"/>
          <w14:textFill>
            <w14:solidFill>
              <w14:schemeClr w14:val="tx1"/>
            </w14:solidFill>
          </w14:textFill>
        </w:rPr>
      </w:pPr>
    </w:p>
    <w:sectPr>
      <w:pgSz w:w="11907" w:h="16840"/>
      <w:pgMar w:top="851" w:right="1107" w:bottom="993" w:left="1080" w:header="567"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993C0A"/>
    <w:multiLevelType w:val="multilevel"/>
    <w:tmpl w:val="4C993C0A"/>
    <w:lvl w:ilvl="0" w:tentative="0">
      <w:start w:val="1"/>
      <w:numFmt w:val="decimal"/>
      <w:lvlText w:val="%1."/>
      <w:lvlJc w:val="left"/>
      <w:pPr>
        <w:ind w:left="780" w:hanging="420"/>
      </w:p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
    <w:nsid w:val="76F73AAF"/>
    <w:multiLevelType w:val="multilevel"/>
    <w:tmpl w:val="76F73AAF"/>
    <w:lvl w:ilvl="0" w:tentative="0">
      <w:start w:val="1"/>
      <w:numFmt w:val="decimal"/>
      <w:lvlText w:val="%1."/>
      <w:lvlJc w:val="left"/>
      <w:pPr>
        <w:ind w:left="780" w:hanging="420"/>
      </w:p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kNTY1ZjhlODRjZDc3OGI0YTEyZjZhNDVhMWYyMjgifQ=="/>
  </w:docVars>
  <w:rsids>
    <w:rsidRoot w:val="00BB3AEB"/>
    <w:rsid w:val="00002F36"/>
    <w:rsid w:val="00017DA4"/>
    <w:rsid w:val="00024909"/>
    <w:rsid w:val="0006794C"/>
    <w:rsid w:val="000904EE"/>
    <w:rsid w:val="00097286"/>
    <w:rsid w:val="000A0FA5"/>
    <w:rsid w:val="000B02D0"/>
    <w:rsid w:val="000B5B5D"/>
    <w:rsid w:val="000F2AA3"/>
    <w:rsid w:val="000F3FC6"/>
    <w:rsid w:val="001305E1"/>
    <w:rsid w:val="00132381"/>
    <w:rsid w:val="00162BE1"/>
    <w:rsid w:val="001828D3"/>
    <w:rsid w:val="00184C8D"/>
    <w:rsid w:val="001A1596"/>
    <w:rsid w:val="001B13EE"/>
    <w:rsid w:val="001B1637"/>
    <w:rsid w:val="001D60C3"/>
    <w:rsid w:val="001E4F62"/>
    <w:rsid w:val="00202C00"/>
    <w:rsid w:val="00211716"/>
    <w:rsid w:val="00215D84"/>
    <w:rsid w:val="002275B2"/>
    <w:rsid w:val="00233C84"/>
    <w:rsid w:val="00253851"/>
    <w:rsid w:val="00277879"/>
    <w:rsid w:val="00286731"/>
    <w:rsid w:val="00296039"/>
    <w:rsid w:val="002D2DAB"/>
    <w:rsid w:val="002D5EB9"/>
    <w:rsid w:val="00301405"/>
    <w:rsid w:val="003110B7"/>
    <w:rsid w:val="00321B97"/>
    <w:rsid w:val="003328C2"/>
    <w:rsid w:val="00344AC4"/>
    <w:rsid w:val="00367572"/>
    <w:rsid w:val="0037297C"/>
    <w:rsid w:val="003B22CA"/>
    <w:rsid w:val="003C0BE1"/>
    <w:rsid w:val="003E3BFF"/>
    <w:rsid w:val="0040057B"/>
    <w:rsid w:val="00407C65"/>
    <w:rsid w:val="00413F02"/>
    <w:rsid w:val="00423EBD"/>
    <w:rsid w:val="00433E14"/>
    <w:rsid w:val="004555FD"/>
    <w:rsid w:val="00455605"/>
    <w:rsid w:val="00483F16"/>
    <w:rsid w:val="004B3717"/>
    <w:rsid w:val="004B3A8B"/>
    <w:rsid w:val="004B40AD"/>
    <w:rsid w:val="004B7B14"/>
    <w:rsid w:val="004F0B58"/>
    <w:rsid w:val="004F1DC9"/>
    <w:rsid w:val="004F1EF0"/>
    <w:rsid w:val="004F7DAE"/>
    <w:rsid w:val="00503A30"/>
    <w:rsid w:val="005263A9"/>
    <w:rsid w:val="0053014A"/>
    <w:rsid w:val="005376F1"/>
    <w:rsid w:val="00542F52"/>
    <w:rsid w:val="00547B8A"/>
    <w:rsid w:val="00551D85"/>
    <w:rsid w:val="00564100"/>
    <w:rsid w:val="005742CE"/>
    <w:rsid w:val="00590C02"/>
    <w:rsid w:val="00592C6E"/>
    <w:rsid w:val="00597D45"/>
    <w:rsid w:val="005B05FE"/>
    <w:rsid w:val="005C4915"/>
    <w:rsid w:val="005E2139"/>
    <w:rsid w:val="005E7112"/>
    <w:rsid w:val="005F1640"/>
    <w:rsid w:val="00643803"/>
    <w:rsid w:val="00660D3C"/>
    <w:rsid w:val="006748DA"/>
    <w:rsid w:val="006767F9"/>
    <w:rsid w:val="00682370"/>
    <w:rsid w:val="006953B4"/>
    <w:rsid w:val="006A3EB3"/>
    <w:rsid w:val="006B23E4"/>
    <w:rsid w:val="006C1088"/>
    <w:rsid w:val="006E2B4C"/>
    <w:rsid w:val="006E4BFC"/>
    <w:rsid w:val="00717CCE"/>
    <w:rsid w:val="007274F6"/>
    <w:rsid w:val="00742A6D"/>
    <w:rsid w:val="00753A18"/>
    <w:rsid w:val="00775ED8"/>
    <w:rsid w:val="00791E2C"/>
    <w:rsid w:val="007A5ECB"/>
    <w:rsid w:val="007B1233"/>
    <w:rsid w:val="007E5486"/>
    <w:rsid w:val="007E7E96"/>
    <w:rsid w:val="007F0743"/>
    <w:rsid w:val="007F119A"/>
    <w:rsid w:val="007F5D39"/>
    <w:rsid w:val="00811D71"/>
    <w:rsid w:val="008174BB"/>
    <w:rsid w:val="00826E75"/>
    <w:rsid w:val="0083002D"/>
    <w:rsid w:val="00832BD2"/>
    <w:rsid w:val="00841C40"/>
    <w:rsid w:val="00847DF9"/>
    <w:rsid w:val="008773F9"/>
    <w:rsid w:val="00886DFF"/>
    <w:rsid w:val="00891008"/>
    <w:rsid w:val="00894C6A"/>
    <w:rsid w:val="008A0142"/>
    <w:rsid w:val="008B0962"/>
    <w:rsid w:val="008C01BB"/>
    <w:rsid w:val="008E0FBF"/>
    <w:rsid w:val="008E3E0D"/>
    <w:rsid w:val="008E7765"/>
    <w:rsid w:val="008F5980"/>
    <w:rsid w:val="00905040"/>
    <w:rsid w:val="009106DF"/>
    <w:rsid w:val="00922599"/>
    <w:rsid w:val="00932CBB"/>
    <w:rsid w:val="0095151D"/>
    <w:rsid w:val="009539B7"/>
    <w:rsid w:val="00984938"/>
    <w:rsid w:val="00990411"/>
    <w:rsid w:val="009D40CE"/>
    <w:rsid w:val="009E09A8"/>
    <w:rsid w:val="009E1893"/>
    <w:rsid w:val="009E42B0"/>
    <w:rsid w:val="009F256F"/>
    <w:rsid w:val="00A0161C"/>
    <w:rsid w:val="00A10E72"/>
    <w:rsid w:val="00A1327C"/>
    <w:rsid w:val="00A32269"/>
    <w:rsid w:val="00A65186"/>
    <w:rsid w:val="00A65565"/>
    <w:rsid w:val="00A75874"/>
    <w:rsid w:val="00A8008A"/>
    <w:rsid w:val="00A917CC"/>
    <w:rsid w:val="00A94486"/>
    <w:rsid w:val="00A9619A"/>
    <w:rsid w:val="00AA44C1"/>
    <w:rsid w:val="00AA62AC"/>
    <w:rsid w:val="00AE777B"/>
    <w:rsid w:val="00B01933"/>
    <w:rsid w:val="00B07129"/>
    <w:rsid w:val="00B128B4"/>
    <w:rsid w:val="00B240F1"/>
    <w:rsid w:val="00B27A20"/>
    <w:rsid w:val="00B352AC"/>
    <w:rsid w:val="00B50F12"/>
    <w:rsid w:val="00B82C71"/>
    <w:rsid w:val="00B904C3"/>
    <w:rsid w:val="00BA0D0D"/>
    <w:rsid w:val="00BA3A2A"/>
    <w:rsid w:val="00BB387C"/>
    <w:rsid w:val="00BB3AEB"/>
    <w:rsid w:val="00BC569A"/>
    <w:rsid w:val="00C157F6"/>
    <w:rsid w:val="00C4372D"/>
    <w:rsid w:val="00C45F61"/>
    <w:rsid w:val="00C526C6"/>
    <w:rsid w:val="00C52C92"/>
    <w:rsid w:val="00C57726"/>
    <w:rsid w:val="00C64E62"/>
    <w:rsid w:val="00C66D1C"/>
    <w:rsid w:val="00C70EEF"/>
    <w:rsid w:val="00C716A0"/>
    <w:rsid w:val="00C85F89"/>
    <w:rsid w:val="00CA2492"/>
    <w:rsid w:val="00CA60CB"/>
    <w:rsid w:val="00CC0800"/>
    <w:rsid w:val="00CD70A8"/>
    <w:rsid w:val="00CF0B18"/>
    <w:rsid w:val="00CF1826"/>
    <w:rsid w:val="00CF5636"/>
    <w:rsid w:val="00D003B3"/>
    <w:rsid w:val="00D623D6"/>
    <w:rsid w:val="00D972B3"/>
    <w:rsid w:val="00D978D2"/>
    <w:rsid w:val="00DA7381"/>
    <w:rsid w:val="00DB19F4"/>
    <w:rsid w:val="00DC50DC"/>
    <w:rsid w:val="00DE2D35"/>
    <w:rsid w:val="00DF1941"/>
    <w:rsid w:val="00DF21CF"/>
    <w:rsid w:val="00E04900"/>
    <w:rsid w:val="00E23779"/>
    <w:rsid w:val="00E53F5D"/>
    <w:rsid w:val="00E74EDD"/>
    <w:rsid w:val="00E80DB5"/>
    <w:rsid w:val="00E92E3B"/>
    <w:rsid w:val="00E93BB4"/>
    <w:rsid w:val="00E944B5"/>
    <w:rsid w:val="00E974B4"/>
    <w:rsid w:val="00EB20FB"/>
    <w:rsid w:val="00EC3C32"/>
    <w:rsid w:val="00EC778E"/>
    <w:rsid w:val="00ED1774"/>
    <w:rsid w:val="00EF1D6F"/>
    <w:rsid w:val="00EF7460"/>
    <w:rsid w:val="00F03123"/>
    <w:rsid w:val="00F132C4"/>
    <w:rsid w:val="00F25985"/>
    <w:rsid w:val="00F3731F"/>
    <w:rsid w:val="00F40CCD"/>
    <w:rsid w:val="00F40D77"/>
    <w:rsid w:val="00F465FB"/>
    <w:rsid w:val="00F55FF2"/>
    <w:rsid w:val="00F5641A"/>
    <w:rsid w:val="00F57D76"/>
    <w:rsid w:val="00FB5C3E"/>
    <w:rsid w:val="00FD19D1"/>
    <w:rsid w:val="00FD31A8"/>
    <w:rsid w:val="00FD74D5"/>
    <w:rsid w:val="00FF5A52"/>
    <w:rsid w:val="25FF14A0"/>
    <w:rsid w:val="2EA83782"/>
    <w:rsid w:val="71771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customStyle="1" w:styleId="9">
    <w:name w:val="Revision"/>
    <w:hidden/>
    <w:semiHidden/>
    <w:qFormat/>
    <w:uiPriority w:val="99"/>
    <w:rPr>
      <w:rFonts w:ascii="Times New Roman" w:hAnsi="Times New Roman" w:eastAsia="宋体" w:cs="Times New Roman"/>
      <w:kern w:val="2"/>
      <w:sz w:val="21"/>
      <w:szCs w:val="24"/>
      <w:lang w:val="en-US" w:eastAsia="zh-CN" w:bidi="ar-SA"/>
    </w:rPr>
  </w:style>
  <w:style w:type="paragraph" w:styleId="10">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912</Words>
  <Characters>2388</Characters>
  <Lines>20</Lines>
  <Paragraphs>5</Paragraphs>
  <TotalTime>0</TotalTime>
  <ScaleCrop>false</ScaleCrop>
  <LinksUpToDate>false</LinksUpToDate>
  <CharactersWithSpaces>2690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2024-12-13T08:24:00Z</dcterms:created>
  <dc:creator>lipei1323@163.com</dc:creator>
  <cp:lastModifiedBy>嫒小七</cp:lastModifiedBy>
  <dcterms:modified xsi:type="dcterms:W3CDTF">2025-08-15T04:45:06Z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6F0A23C5BE164E24966F48CC324A6C6E</vt:lpwstr>
  </property>
  <property fmtid="{D5CDD505-2E9C-101B-9397-08002B2CF9AE}" pid="4" name="KSOTemplateDocerSaveRecord">
    <vt:lpwstr>eyJoZGlkIjoiNmUxNGU0ZWU1Yjk5YjI4MDA1N2FhNmIxODE4NzJmZTciLCJ1c2VySWQiOiI3NzMwNTQzMzUifQ==</vt:lpwstr>
  </property>
</Properties>
</file>