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A307E" w:rsidRPr="00BA307E" w:rsidRDefault="00BA307E" w:rsidP="00BA307E">
      <w:pPr>
        <w:spacing w:line="360" w:lineRule="auto"/>
        <w:jc w:val="center"/>
        <w:rPr>
          <w:rFonts w:ascii="Times New Roman" w:hAnsi="Times New Roman" w:cs="Times New Roman"/>
          <w:sz w:val="24"/>
          <w:szCs w:val="28"/>
        </w:rPr>
      </w:pPr>
      <w:r w:rsidRPr="00BA307E">
        <w:rPr>
          <w:rFonts w:ascii="Times New Roman" w:hAnsi="Times New Roman" w:cs="Times New Roman"/>
          <w:b/>
          <w:bCs/>
          <w:sz w:val="24"/>
          <w:szCs w:val="28"/>
        </w:rPr>
        <w:t>Copyright Transfer Agreement</w:t>
      </w:r>
    </w:p>
    <w:p w:rsidR="00BA307E" w:rsidRDefault="00BA307E" w:rsidP="00BA307E">
      <w:pPr>
        <w:spacing w:line="360" w:lineRule="auto"/>
        <w:rPr>
          <w:rFonts w:ascii="Times New Roman" w:hAnsi="Times New Roman" w:cs="Times New Roman"/>
          <w:b/>
          <w:bCs/>
        </w:rPr>
      </w:pPr>
    </w:p>
    <w:p w:rsidR="00BA307E" w:rsidRPr="00BA307E" w:rsidRDefault="00BA307E" w:rsidP="00BA307E">
      <w:pPr>
        <w:spacing w:line="360" w:lineRule="auto"/>
        <w:rPr>
          <w:rFonts w:ascii="Times New Roman" w:hAnsi="Times New Roman" w:cs="Times New Roman"/>
        </w:rPr>
      </w:pPr>
      <w:r w:rsidRPr="00BA307E">
        <w:rPr>
          <w:rFonts w:ascii="Times New Roman" w:hAnsi="Times New Roman" w:cs="Times New Roman"/>
          <w:b/>
          <w:bCs/>
        </w:rPr>
        <w:t>Title of the paper:</w:t>
      </w:r>
    </w:p>
    <w:p w:rsidR="0024175E" w:rsidRPr="00BA307E" w:rsidRDefault="00BA307E" w:rsidP="00BA307E">
      <w:pPr>
        <w:spacing w:line="360" w:lineRule="auto"/>
        <w:ind w:firstLineChars="200" w:firstLine="420"/>
        <w:rPr>
          <w:rFonts w:ascii="Times New Roman" w:hAnsi="Times New Roman" w:cs="Times New Roman"/>
        </w:rPr>
      </w:pPr>
      <w:r w:rsidRPr="00BA307E">
        <w:rPr>
          <w:rFonts w:ascii="Times New Roman" w:hAnsi="Times New Roman" w:cs="Times New Roman"/>
        </w:rPr>
        <w:t>The copyright owner</w:t>
      </w:r>
      <w:r>
        <w:rPr>
          <w:rFonts w:ascii="Times New Roman" w:hAnsi="Times New Roman" w:cs="Times New Roman" w:hint="eastAsia"/>
        </w:rPr>
        <w:t>s</w:t>
      </w:r>
      <w:r w:rsidRPr="00BA307E">
        <w:rPr>
          <w:rFonts w:ascii="Times New Roman" w:hAnsi="Times New Roman" w:cs="Times New Roman"/>
        </w:rPr>
        <w:t xml:space="preserve"> of the above paper (hereinafter referred to as </w:t>
      </w:r>
      <w:r>
        <w:rPr>
          <w:rFonts w:ascii="Times New Roman" w:hAnsi="Times New Roman" w:cs="Times New Roman" w:hint="eastAsia"/>
        </w:rPr>
        <w:t xml:space="preserve">the </w:t>
      </w:r>
      <w:r>
        <w:rPr>
          <w:rFonts w:ascii="Times New Roman" w:hAnsi="Times New Roman" w:cs="Times New Roman" w:hint="eastAsia"/>
        </w:rPr>
        <w:t>“</w:t>
      </w:r>
      <w:r w:rsidR="00FB21C2">
        <w:rPr>
          <w:rFonts w:ascii="Times New Roman" w:hAnsi="Times New Roman" w:cs="Times New Roman"/>
        </w:rPr>
        <w:t>authors</w:t>
      </w:r>
      <w:r>
        <w:rPr>
          <w:rFonts w:ascii="Times New Roman" w:hAnsi="Times New Roman" w:cs="Times New Roman" w:hint="eastAsia"/>
        </w:rPr>
        <w:t>”</w:t>
      </w:r>
      <w:r w:rsidRPr="00BA307E">
        <w:rPr>
          <w:rFonts w:ascii="Times New Roman" w:hAnsi="Times New Roman" w:cs="Times New Roman"/>
        </w:rPr>
        <w:t>) ha</w:t>
      </w:r>
      <w:r>
        <w:rPr>
          <w:rFonts w:ascii="Times New Roman" w:hAnsi="Times New Roman" w:cs="Times New Roman" w:hint="eastAsia"/>
        </w:rPr>
        <w:t>ve</w:t>
      </w:r>
      <w:r w:rsidRPr="00BA307E">
        <w:rPr>
          <w:rFonts w:ascii="Times New Roman" w:hAnsi="Times New Roman" w:cs="Times New Roman"/>
        </w:rPr>
        <w:t xml:space="preserve"> </w:t>
      </w:r>
      <w:r>
        <w:rPr>
          <w:rFonts w:ascii="Times New Roman" w:hAnsi="Times New Roman" w:cs="Times New Roman" w:hint="eastAsia"/>
        </w:rPr>
        <w:t>learned</w:t>
      </w:r>
      <w:r w:rsidRPr="00BA307E">
        <w:rPr>
          <w:rFonts w:ascii="Times New Roman" w:hAnsi="Times New Roman" w:cs="Times New Roman"/>
        </w:rPr>
        <w:t xml:space="preserve"> and accepted the submission rules of </w:t>
      </w:r>
      <w:r w:rsidRPr="00BA307E">
        <w:rPr>
          <w:rFonts w:ascii="Times New Roman" w:hAnsi="Times New Roman" w:cs="Times New Roman"/>
          <w:i/>
          <w:iCs/>
        </w:rPr>
        <w:t>Petroleum Reservoir Evaluation and Development</w:t>
      </w:r>
      <w:r w:rsidRPr="00BA307E">
        <w:rPr>
          <w:rFonts w:ascii="Times New Roman" w:hAnsi="Times New Roman" w:cs="Times New Roman"/>
        </w:rPr>
        <w:t>, and voluntarily transfer the copyright of the paper to the Editorial Department of </w:t>
      </w:r>
      <w:r w:rsidRPr="00BA307E">
        <w:rPr>
          <w:rFonts w:ascii="Times New Roman" w:hAnsi="Times New Roman" w:cs="Times New Roman"/>
          <w:i/>
          <w:iCs/>
        </w:rPr>
        <w:t>Petroleum</w:t>
      </w:r>
      <w:r>
        <w:rPr>
          <w:rFonts w:ascii="Times New Roman" w:hAnsi="Times New Roman" w:cs="Times New Roman" w:hint="eastAsia"/>
          <w:i/>
          <w:iCs/>
        </w:rPr>
        <w:t xml:space="preserve"> </w:t>
      </w:r>
      <w:r w:rsidRPr="00BA307E">
        <w:rPr>
          <w:rFonts w:ascii="Times New Roman" w:hAnsi="Times New Roman" w:cs="Times New Roman"/>
          <w:i/>
          <w:iCs/>
        </w:rPr>
        <w:t>Reservoir Evaluation and Development</w:t>
      </w:r>
      <w:r w:rsidRPr="00BA307E">
        <w:rPr>
          <w:rFonts w:ascii="Times New Roman" w:hAnsi="Times New Roman" w:cs="Times New Roman"/>
        </w:rPr>
        <w:t xml:space="preserve">, </w:t>
      </w:r>
      <w:r w:rsidR="006306CC" w:rsidRPr="006306CC">
        <w:rPr>
          <w:rFonts w:ascii="Times New Roman" w:hAnsi="Times New Roman" w:cs="Times New Roman"/>
        </w:rPr>
        <w:t>clarifying the following issues:</w:t>
      </w:r>
    </w:p>
    <w:p w:rsidR="00BA307E" w:rsidRPr="00BA307E" w:rsidRDefault="00633176" w:rsidP="00BA307E">
      <w:pPr>
        <w:pStyle w:val="a3"/>
        <w:numPr>
          <w:ilvl w:val="0"/>
          <w:numId w:val="3"/>
        </w:numPr>
        <w:spacing w:line="360" w:lineRule="auto"/>
        <w:ind w:firstLineChars="0"/>
        <w:rPr>
          <w:rFonts w:ascii="Times New Roman" w:hAnsi="Times New Roman" w:cs="Times New Roman"/>
        </w:rPr>
      </w:pPr>
      <w:r>
        <w:rPr>
          <w:rFonts w:ascii="Times New Roman" w:hAnsi="Times New Roman" w:cs="Times New Roman" w:hint="eastAsia"/>
        </w:rPr>
        <w:t>The authors</w:t>
      </w:r>
      <w:r w:rsidR="00BA307E" w:rsidRPr="00BA307E">
        <w:rPr>
          <w:rFonts w:ascii="Times New Roman" w:hAnsi="Times New Roman" w:cs="Times New Roman"/>
        </w:rPr>
        <w:t xml:space="preserve"> voluntarily sign the </w:t>
      </w:r>
      <w:r w:rsidR="00BA307E" w:rsidRPr="00BA307E">
        <w:rPr>
          <w:rFonts w:ascii="Times New Roman" w:hAnsi="Times New Roman" w:cs="Times New Roman" w:hint="eastAsia"/>
        </w:rPr>
        <w:t>Copyright Transfer Agreement</w:t>
      </w:r>
      <w:r w:rsidR="00BA307E" w:rsidRPr="00BA307E">
        <w:rPr>
          <w:rFonts w:ascii="Times New Roman" w:hAnsi="Times New Roman" w:cs="Times New Roman"/>
        </w:rPr>
        <w:t xml:space="preserve"> of </w:t>
      </w:r>
      <w:r w:rsidR="00BA307E" w:rsidRPr="00BA307E">
        <w:rPr>
          <w:rFonts w:ascii="Times New Roman" w:hAnsi="Times New Roman" w:cs="Times New Roman"/>
          <w:i/>
          <w:iCs/>
        </w:rPr>
        <w:t>Petroleum Reservoir Evaluation and Development</w:t>
      </w:r>
      <w:r w:rsidR="00BA307E" w:rsidRPr="00BA307E">
        <w:rPr>
          <w:rFonts w:ascii="Times New Roman" w:hAnsi="Times New Roman" w:cs="Times New Roman"/>
        </w:rPr>
        <w:t>.</w:t>
      </w:r>
    </w:p>
    <w:p w:rsidR="00BA307E" w:rsidRPr="00BA307E"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 xml:space="preserve">The </w:t>
      </w:r>
      <w:r w:rsidR="00FB21C2">
        <w:rPr>
          <w:rFonts w:ascii="Times New Roman" w:hAnsi="Times New Roman" w:cs="Times New Roman"/>
        </w:rPr>
        <w:t>authors</w:t>
      </w:r>
      <w:r w:rsidRPr="00BA307E">
        <w:rPr>
          <w:rFonts w:ascii="Times New Roman" w:hAnsi="Times New Roman" w:cs="Times New Roman"/>
        </w:rPr>
        <w:t xml:space="preserve"> of the paper guarantee that the paper is </w:t>
      </w:r>
      <w:r w:rsidR="00C8108B" w:rsidRPr="00BA307E">
        <w:rPr>
          <w:rFonts w:ascii="Times New Roman" w:hAnsi="Times New Roman" w:cs="Times New Roman"/>
        </w:rPr>
        <w:t>original scientific research</w:t>
      </w:r>
      <w:r w:rsidRPr="00BA307E">
        <w:rPr>
          <w:rFonts w:ascii="Times New Roman" w:hAnsi="Times New Roman" w:cs="Times New Roman"/>
        </w:rPr>
        <w:t xml:space="preserve"> without plagiarism or infringement of others' intellectual property rights. In case of infringement, all responsibilities shall be </w:t>
      </w:r>
      <w:r w:rsidR="006306CC">
        <w:rPr>
          <w:rFonts w:ascii="Times New Roman" w:hAnsi="Times New Roman" w:cs="Times New Roman"/>
        </w:rPr>
        <w:t>borne</w:t>
      </w:r>
      <w:r w:rsidRPr="00BA307E">
        <w:rPr>
          <w:rFonts w:ascii="Times New Roman" w:hAnsi="Times New Roman" w:cs="Times New Roman"/>
        </w:rPr>
        <w:t xml:space="preserve"> by the </w:t>
      </w:r>
      <w:r w:rsidR="00FB21C2">
        <w:rPr>
          <w:rFonts w:ascii="Times New Roman" w:hAnsi="Times New Roman" w:cs="Times New Roman"/>
        </w:rPr>
        <w:t>authors</w:t>
      </w:r>
      <w:r w:rsidRPr="00BA307E">
        <w:rPr>
          <w:rFonts w:ascii="Times New Roman" w:hAnsi="Times New Roman" w:cs="Times New Roman"/>
        </w:rPr>
        <w:t>.</w:t>
      </w:r>
    </w:p>
    <w:p w:rsidR="00BA307E" w:rsidRPr="00BA307E"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 xml:space="preserve">The </w:t>
      </w:r>
      <w:r w:rsidR="00FB21C2">
        <w:rPr>
          <w:rFonts w:ascii="Times New Roman" w:hAnsi="Times New Roman" w:cs="Times New Roman"/>
        </w:rPr>
        <w:t>authors</w:t>
      </w:r>
      <w:r w:rsidRPr="00BA307E">
        <w:rPr>
          <w:rFonts w:ascii="Times New Roman" w:hAnsi="Times New Roman" w:cs="Times New Roman"/>
        </w:rPr>
        <w:t xml:space="preserve"> of the paper promise that the paper</w:t>
      </w:r>
      <w:r w:rsidR="00C8108B">
        <w:rPr>
          <w:rFonts w:ascii="Times New Roman" w:hAnsi="Times New Roman" w:cs="Times New Roman"/>
        </w:rPr>
        <w:t xml:space="preserve"> does</w:t>
      </w:r>
      <w:r w:rsidRPr="00BA307E">
        <w:rPr>
          <w:rFonts w:ascii="Times New Roman" w:hAnsi="Times New Roman" w:cs="Times New Roman"/>
        </w:rPr>
        <w:t xml:space="preserve"> not </w:t>
      </w:r>
      <w:r w:rsidR="00633176">
        <w:rPr>
          <w:rFonts w:ascii="Times New Roman" w:hAnsi="Times New Roman" w:cs="Times New Roman"/>
        </w:rPr>
        <w:t>involve</w:t>
      </w:r>
      <w:r w:rsidR="00633176">
        <w:rPr>
          <w:rFonts w:ascii="Times New Roman" w:hAnsi="Times New Roman" w:cs="Times New Roman" w:hint="eastAsia"/>
        </w:rPr>
        <w:t xml:space="preserve"> confidential breach. </w:t>
      </w:r>
      <w:r w:rsidRPr="00BA307E">
        <w:rPr>
          <w:rFonts w:ascii="Times New Roman" w:hAnsi="Times New Roman" w:cs="Times New Roman"/>
        </w:rPr>
        <w:t xml:space="preserve">If otherwise, all responsibilities shall be </w:t>
      </w:r>
      <w:r w:rsidR="006306CC">
        <w:rPr>
          <w:rFonts w:ascii="Times New Roman" w:hAnsi="Times New Roman" w:cs="Times New Roman"/>
        </w:rPr>
        <w:t xml:space="preserve">borne </w:t>
      </w:r>
      <w:r w:rsidRPr="00BA307E">
        <w:rPr>
          <w:rFonts w:ascii="Times New Roman" w:hAnsi="Times New Roman" w:cs="Times New Roman"/>
        </w:rPr>
        <w:t xml:space="preserve">by the </w:t>
      </w:r>
      <w:r w:rsidR="00FB21C2">
        <w:rPr>
          <w:rFonts w:ascii="Times New Roman" w:hAnsi="Times New Roman" w:cs="Times New Roman"/>
        </w:rPr>
        <w:t>authors</w:t>
      </w:r>
      <w:r w:rsidRPr="00BA307E">
        <w:rPr>
          <w:rFonts w:ascii="Times New Roman" w:hAnsi="Times New Roman" w:cs="Times New Roman"/>
        </w:rPr>
        <w:t>.</w:t>
      </w:r>
    </w:p>
    <w:p w:rsidR="00BA307E" w:rsidRPr="00BA307E"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 xml:space="preserve">All the </w:t>
      </w:r>
      <w:r w:rsidR="00FB21C2">
        <w:rPr>
          <w:rFonts w:ascii="Times New Roman" w:hAnsi="Times New Roman" w:cs="Times New Roman"/>
        </w:rPr>
        <w:t>authors</w:t>
      </w:r>
      <w:r w:rsidRPr="00BA307E">
        <w:rPr>
          <w:rFonts w:ascii="Times New Roman" w:hAnsi="Times New Roman" w:cs="Times New Roman"/>
        </w:rPr>
        <w:t xml:space="preserve"> of this paper shall be responsible for the correctness, authenticity and reliability of the manuscript. Once the agreement is signed, the </w:t>
      </w:r>
      <w:r w:rsidR="00633176">
        <w:rPr>
          <w:rFonts w:ascii="Times New Roman" w:hAnsi="Times New Roman" w:cs="Times New Roman" w:hint="eastAsia"/>
        </w:rPr>
        <w:t>author</w:t>
      </w:r>
      <w:r w:rsidR="006306CC">
        <w:rPr>
          <w:rFonts w:ascii="Times New Roman" w:hAnsi="Times New Roman" w:cs="Times New Roman" w:hint="eastAsia"/>
        </w:rPr>
        <w:t>s</w:t>
      </w:r>
      <w:r w:rsidR="006306CC">
        <w:rPr>
          <w:rFonts w:ascii="Times New Roman" w:hAnsi="Times New Roman" w:cs="Times New Roman"/>
        </w:rPr>
        <w:t>’</w:t>
      </w:r>
      <w:r w:rsidR="00633176">
        <w:rPr>
          <w:rFonts w:ascii="Times New Roman" w:hAnsi="Times New Roman" w:cs="Times New Roman" w:hint="eastAsia"/>
        </w:rPr>
        <w:t xml:space="preserve"> names, order and affiliations of the paper</w:t>
      </w:r>
      <w:r w:rsidRPr="00BA307E">
        <w:rPr>
          <w:rFonts w:ascii="Times New Roman" w:hAnsi="Times New Roman" w:cs="Times New Roman"/>
        </w:rPr>
        <w:t xml:space="preserve"> will remain unchanged. In case of any dispute over the right of </w:t>
      </w:r>
      <w:r w:rsidR="00FB21C2">
        <w:rPr>
          <w:rFonts w:ascii="Times New Roman" w:hAnsi="Times New Roman" w:cs="Times New Roman"/>
        </w:rPr>
        <w:t>authorship</w:t>
      </w:r>
      <w:r w:rsidRPr="00BA307E">
        <w:rPr>
          <w:rFonts w:ascii="Times New Roman" w:hAnsi="Times New Roman" w:cs="Times New Roman"/>
        </w:rPr>
        <w:t xml:space="preserve">, all responsibilities shall be </w:t>
      </w:r>
      <w:r w:rsidR="006306CC">
        <w:rPr>
          <w:rFonts w:ascii="Times New Roman" w:hAnsi="Times New Roman" w:cs="Times New Roman"/>
        </w:rPr>
        <w:t>borne</w:t>
      </w:r>
      <w:r w:rsidRPr="00BA307E">
        <w:rPr>
          <w:rFonts w:ascii="Times New Roman" w:hAnsi="Times New Roman" w:cs="Times New Roman"/>
        </w:rPr>
        <w:t xml:space="preserve"> by the </w:t>
      </w:r>
      <w:r w:rsidR="00FB21C2">
        <w:rPr>
          <w:rFonts w:ascii="Times New Roman" w:hAnsi="Times New Roman" w:cs="Times New Roman"/>
        </w:rPr>
        <w:t>authors</w:t>
      </w:r>
      <w:r w:rsidRPr="00BA307E">
        <w:rPr>
          <w:rFonts w:ascii="Times New Roman" w:hAnsi="Times New Roman" w:cs="Times New Roman"/>
        </w:rPr>
        <w:t>.</w:t>
      </w:r>
    </w:p>
    <w:p w:rsidR="00BA307E" w:rsidRPr="00BA307E"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 xml:space="preserve">The publication of this paper </w:t>
      </w:r>
      <w:r w:rsidR="00E65659" w:rsidRPr="00E65659">
        <w:rPr>
          <w:rFonts w:ascii="Times New Roman" w:hAnsi="Times New Roman" w:cs="Times New Roman"/>
        </w:rPr>
        <w:t>complies with confidentiality requirements</w:t>
      </w:r>
      <w:r w:rsidRPr="00BA307E">
        <w:rPr>
          <w:rFonts w:ascii="Times New Roman" w:hAnsi="Times New Roman" w:cs="Times New Roman"/>
        </w:rPr>
        <w:t xml:space="preserve">. The </w:t>
      </w:r>
      <w:r w:rsidR="00FB21C2">
        <w:rPr>
          <w:rFonts w:ascii="Times New Roman" w:hAnsi="Times New Roman" w:cs="Times New Roman"/>
        </w:rPr>
        <w:t>authors</w:t>
      </w:r>
      <w:r w:rsidRPr="00BA307E">
        <w:rPr>
          <w:rFonts w:ascii="Times New Roman" w:hAnsi="Times New Roman" w:cs="Times New Roman"/>
        </w:rPr>
        <w:t xml:space="preserve"> shall provide a Non-Disclosure </w:t>
      </w:r>
      <w:r w:rsidR="00633176">
        <w:rPr>
          <w:rFonts w:ascii="Times New Roman" w:hAnsi="Times New Roman" w:cs="Times New Roman" w:hint="eastAsia"/>
        </w:rPr>
        <w:t>A</w:t>
      </w:r>
      <w:r w:rsidRPr="00BA307E">
        <w:rPr>
          <w:rFonts w:ascii="Times New Roman" w:hAnsi="Times New Roman" w:cs="Times New Roman"/>
        </w:rPr>
        <w:t xml:space="preserve">greement stamped with the official seal of the </w:t>
      </w:r>
      <w:r w:rsidR="00633176">
        <w:rPr>
          <w:rFonts w:ascii="Times New Roman" w:hAnsi="Times New Roman" w:cs="Times New Roman"/>
        </w:rPr>
        <w:t>institute</w:t>
      </w:r>
      <w:r w:rsidRPr="00BA307E">
        <w:rPr>
          <w:rFonts w:ascii="Times New Roman" w:hAnsi="Times New Roman" w:cs="Times New Roman"/>
        </w:rPr>
        <w:t xml:space="preserve"> to prove that the publication of the paper is approved.</w:t>
      </w:r>
    </w:p>
    <w:p w:rsidR="00BA307E" w:rsidRPr="00BA307E"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 xml:space="preserve">The </w:t>
      </w:r>
      <w:r w:rsidR="00FB21C2">
        <w:rPr>
          <w:rFonts w:ascii="Times New Roman" w:hAnsi="Times New Roman" w:cs="Times New Roman"/>
        </w:rPr>
        <w:t>authors</w:t>
      </w:r>
      <w:r w:rsidRPr="00BA307E">
        <w:rPr>
          <w:rFonts w:ascii="Times New Roman" w:hAnsi="Times New Roman" w:cs="Times New Roman"/>
        </w:rPr>
        <w:t xml:space="preserve"> of the paper guarantee that the paper </w:t>
      </w:r>
      <w:r w:rsidR="00633176">
        <w:rPr>
          <w:rFonts w:ascii="Times New Roman" w:hAnsi="Times New Roman" w:cs="Times New Roman" w:hint="eastAsia"/>
        </w:rPr>
        <w:t xml:space="preserve">is not involved in multiple submission, and </w:t>
      </w:r>
      <w:r w:rsidRPr="00BA307E">
        <w:rPr>
          <w:rFonts w:ascii="Times New Roman" w:hAnsi="Times New Roman" w:cs="Times New Roman"/>
        </w:rPr>
        <w:t xml:space="preserve">has not been submitted to other </w:t>
      </w:r>
      <w:r w:rsidR="00633176">
        <w:rPr>
          <w:rFonts w:ascii="Times New Roman" w:hAnsi="Times New Roman" w:cs="Times New Roman" w:hint="eastAsia"/>
        </w:rPr>
        <w:t>journals</w:t>
      </w:r>
      <w:r w:rsidRPr="00BA307E">
        <w:rPr>
          <w:rFonts w:ascii="Times New Roman" w:hAnsi="Times New Roman" w:cs="Times New Roman"/>
        </w:rPr>
        <w:t xml:space="preserve"> or books </w:t>
      </w:r>
      <w:r w:rsidR="00633176">
        <w:rPr>
          <w:rFonts w:ascii="Times New Roman" w:hAnsi="Times New Roman" w:cs="Times New Roman" w:hint="eastAsia"/>
        </w:rPr>
        <w:t>with</w:t>
      </w:r>
      <w:r w:rsidRPr="00BA307E">
        <w:rPr>
          <w:rFonts w:ascii="Times New Roman" w:hAnsi="Times New Roman" w:cs="Times New Roman"/>
        </w:rPr>
        <w:t xml:space="preserve"> partial modification</w:t>
      </w:r>
      <w:r w:rsidR="00633176">
        <w:rPr>
          <w:rFonts w:ascii="Times New Roman" w:hAnsi="Times New Roman" w:cs="Times New Roman" w:hint="eastAsia"/>
        </w:rPr>
        <w:t>. T</w:t>
      </w:r>
      <w:r w:rsidRPr="00BA307E">
        <w:rPr>
          <w:rFonts w:ascii="Times New Roman" w:hAnsi="Times New Roman" w:cs="Times New Roman"/>
        </w:rPr>
        <w:t xml:space="preserve">he main ideas and contents of the paper have not been published before on other publications. After submitted to the editorial department, it may not be submitted to other </w:t>
      </w:r>
      <w:r w:rsidR="00633176">
        <w:rPr>
          <w:rFonts w:ascii="Times New Roman" w:hAnsi="Times New Roman" w:cs="Times New Roman" w:hint="eastAsia"/>
        </w:rPr>
        <w:t>journals</w:t>
      </w:r>
      <w:r w:rsidRPr="00BA307E">
        <w:rPr>
          <w:rFonts w:ascii="Times New Roman" w:hAnsi="Times New Roman" w:cs="Times New Roman"/>
        </w:rPr>
        <w:t xml:space="preserve"> unless a rejection notification has been sent.</w:t>
      </w:r>
    </w:p>
    <w:p w:rsidR="00F307B5" w:rsidRPr="00F307B5" w:rsidRDefault="00BA307E" w:rsidP="00F307B5">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If published in </w:t>
      </w:r>
      <w:r w:rsidRPr="00BA307E">
        <w:rPr>
          <w:rFonts w:ascii="Times New Roman" w:hAnsi="Times New Roman" w:cs="Times New Roman"/>
          <w:i/>
          <w:iCs/>
        </w:rPr>
        <w:t xml:space="preserve">Petroleum Reservoir Evaluation and </w:t>
      </w:r>
      <w:r w:rsidR="00323664">
        <w:rPr>
          <w:rFonts w:ascii="Times New Roman" w:hAnsi="Times New Roman" w:cs="Times New Roman"/>
          <w:i/>
          <w:iCs/>
        </w:rPr>
        <w:t>Development</w:t>
      </w:r>
      <w:r w:rsidRPr="00BA307E">
        <w:rPr>
          <w:rFonts w:ascii="Times New Roman" w:hAnsi="Times New Roman" w:cs="Times New Roman"/>
        </w:rPr>
        <w:t xml:space="preserve">, the </w:t>
      </w:r>
      <w:r w:rsidR="00FB21C2">
        <w:rPr>
          <w:rFonts w:ascii="Times New Roman" w:hAnsi="Times New Roman" w:cs="Times New Roman"/>
        </w:rPr>
        <w:t>authors</w:t>
      </w:r>
      <w:r w:rsidRPr="00BA307E">
        <w:rPr>
          <w:rFonts w:ascii="Times New Roman" w:hAnsi="Times New Roman" w:cs="Times New Roman"/>
        </w:rPr>
        <w:t xml:space="preserve"> </w:t>
      </w:r>
      <w:r w:rsidR="00FB21C2" w:rsidRPr="00BA307E">
        <w:rPr>
          <w:rFonts w:ascii="Times New Roman" w:hAnsi="Times New Roman" w:cs="Times New Roman"/>
        </w:rPr>
        <w:t>agree</w:t>
      </w:r>
      <w:r w:rsidRPr="00BA307E">
        <w:rPr>
          <w:rFonts w:ascii="Times New Roman" w:hAnsi="Times New Roman" w:cs="Times New Roman"/>
        </w:rPr>
        <w:t xml:space="preserve"> to transfer the copyright of this paper (including </w:t>
      </w:r>
      <w:r w:rsidR="00633176">
        <w:rPr>
          <w:rFonts w:ascii="Times New Roman" w:hAnsi="Times New Roman" w:cs="Times New Roman" w:hint="eastAsia"/>
        </w:rPr>
        <w:t>but not limited to</w:t>
      </w:r>
      <w:r w:rsidR="00633176">
        <w:rPr>
          <w:rFonts w:ascii="Times New Roman" w:hAnsi="Times New Roman" w:cs="Times New Roman"/>
        </w:rPr>
        <w:t xml:space="preserve"> </w:t>
      </w:r>
      <w:r w:rsidR="00633176">
        <w:rPr>
          <w:rFonts w:ascii="Times New Roman" w:hAnsi="Times New Roman" w:cs="Times New Roman" w:hint="eastAsia"/>
        </w:rPr>
        <w:t xml:space="preserve">the right of </w:t>
      </w:r>
      <w:r w:rsidR="00633176" w:rsidRPr="00633176">
        <w:rPr>
          <w:rFonts w:ascii="Times New Roman" w:hAnsi="Times New Roman" w:cs="Times New Roman"/>
        </w:rPr>
        <w:t>reproduction, distribution, information network dissemination, broadcasting, performance, translation, compilation, adaptation</w:t>
      </w:r>
      <w:r w:rsidR="00633176">
        <w:rPr>
          <w:rFonts w:ascii="Times New Roman" w:hAnsi="Times New Roman" w:cs="Times New Roman" w:hint="eastAsia"/>
        </w:rPr>
        <w:t>, etc</w:t>
      </w:r>
      <w:r w:rsidR="00633176" w:rsidRPr="00633176">
        <w:rPr>
          <w:rFonts w:ascii="Times New Roman" w:hAnsi="Times New Roman" w:cs="Times New Roman"/>
        </w:rPr>
        <w:t>.</w:t>
      </w:r>
      <w:r w:rsidRPr="00BA307E">
        <w:rPr>
          <w:rFonts w:ascii="Times New Roman" w:hAnsi="Times New Roman" w:cs="Times New Roman"/>
        </w:rPr>
        <w:t xml:space="preserve">) to the </w:t>
      </w:r>
      <w:r w:rsidR="00633176" w:rsidRPr="00BA307E">
        <w:rPr>
          <w:rFonts w:ascii="Times New Roman" w:hAnsi="Times New Roman" w:cs="Times New Roman"/>
        </w:rPr>
        <w:t>Editorial Department</w:t>
      </w:r>
      <w:r w:rsidR="00633176">
        <w:rPr>
          <w:rFonts w:ascii="Times New Roman" w:hAnsi="Times New Roman" w:cs="Times New Roman" w:hint="eastAsia"/>
        </w:rPr>
        <w:t xml:space="preserve"> of </w:t>
      </w:r>
      <w:r w:rsidR="00633176" w:rsidRPr="00BA307E">
        <w:rPr>
          <w:rFonts w:ascii="Times New Roman" w:hAnsi="Times New Roman" w:cs="Times New Roman"/>
          <w:i/>
          <w:iCs/>
        </w:rPr>
        <w:t xml:space="preserve">Petroleum Reservoir Evaluation and </w:t>
      </w:r>
      <w:r w:rsidR="00323664">
        <w:rPr>
          <w:rFonts w:ascii="Times New Roman" w:hAnsi="Times New Roman" w:cs="Times New Roman"/>
          <w:i/>
          <w:iCs/>
        </w:rPr>
        <w:t>Development</w:t>
      </w:r>
      <w:r w:rsidRPr="00BA307E">
        <w:rPr>
          <w:rFonts w:ascii="Times New Roman" w:hAnsi="Times New Roman" w:cs="Times New Roman"/>
        </w:rPr>
        <w:t xml:space="preserve">. The </w:t>
      </w:r>
      <w:r w:rsidR="00FB21C2">
        <w:rPr>
          <w:rFonts w:ascii="Times New Roman" w:hAnsi="Times New Roman" w:cs="Times New Roman"/>
        </w:rPr>
        <w:t>authors</w:t>
      </w:r>
      <w:r w:rsidRPr="00BA307E">
        <w:rPr>
          <w:rFonts w:ascii="Times New Roman" w:hAnsi="Times New Roman" w:cs="Times New Roman"/>
        </w:rPr>
        <w:t xml:space="preserve"> shall agree to have the paper included in domestic and international journals or databases. The </w:t>
      </w:r>
      <w:r w:rsidR="00C8108B">
        <w:rPr>
          <w:rFonts w:ascii="Times New Roman" w:hAnsi="Times New Roman" w:cs="Times New Roman"/>
        </w:rPr>
        <w:t>r</w:t>
      </w:r>
      <w:r w:rsidR="00633176">
        <w:rPr>
          <w:rFonts w:ascii="Times New Roman" w:hAnsi="Times New Roman" w:cs="Times New Roman" w:hint="eastAsia"/>
        </w:rPr>
        <w:t>emuneration</w:t>
      </w:r>
      <w:r w:rsidRPr="00BA307E">
        <w:rPr>
          <w:rFonts w:ascii="Times New Roman" w:hAnsi="Times New Roman" w:cs="Times New Roman"/>
        </w:rPr>
        <w:t xml:space="preserve"> will be paid </w:t>
      </w:r>
      <w:r w:rsidR="00633176">
        <w:rPr>
          <w:rFonts w:ascii="Times New Roman" w:hAnsi="Times New Roman" w:cs="Times New Roman" w:hint="eastAsia"/>
        </w:rPr>
        <w:t>one-off</w:t>
      </w:r>
      <w:r w:rsidRPr="00BA307E">
        <w:rPr>
          <w:rFonts w:ascii="Times New Roman" w:hAnsi="Times New Roman" w:cs="Times New Roman"/>
        </w:rPr>
        <w:t xml:space="preserve"> with 2 free samples</w:t>
      </w:r>
      <w:r w:rsidR="00633176">
        <w:rPr>
          <w:rFonts w:ascii="Times New Roman" w:hAnsi="Times New Roman" w:cs="Times New Roman" w:hint="eastAsia"/>
        </w:rPr>
        <w:t xml:space="preserve"> journals</w:t>
      </w:r>
      <w:r w:rsidRPr="00BA307E">
        <w:rPr>
          <w:rFonts w:ascii="Times New Roman" w:hAnsi="Times New Roman" w:cs="Times New Roman"/>
        </w:rPr>
        <w:t xml:space="preserve">. If the editorial department publishes the paper in other forms, </w:t>
      </w:r>
      <w:r w:rsidR="00F307B5">
        <w:rPr>
          <w:rFonts w:ascii="Times New Roman" w:hAnsi="Times New Roman" w:cs="Times New Roman" w:hint="eastAsia"/>
        </w:rPr>
        <w:t>there</w:t>
      </w:r>
      <w:r w:rsidRPr="00BA307E">
        <w:rPr>
          <w:rFonts w:ascii="Times New Roman" w:hAnsi="Times New Roman" w:cs="Times New Roman"/>
        </w:rPr>
        <w:t xml:space="preserve"> will </w:t>
      </w:r>
      <w:r w:rsidR="00F307B5">
        <w:rPr>
          <w:rFonts w:ascii="Times New Roman" w:hAnsi="Times New Roman" w:cs="Times New Roman" w:hint="eastAsia"/>
        </w:rPr>
        <w:t>be no</w:t>
      </w:r>
      <w:r w:rsidRPr="00BA307E">
        <w:rPr>
          <w:rFonts w:ascii="Times New Roman" w:hAnsi="Times New Roman" w:cs="Times New Roman"/>
        </w:rPr>
        <w:t xml:space="preserve"> </w:t>
      </w:r>
      <w:r w:rsidR="00C8108B">
        <w:rPr>
          <w:rFonts w:ascii="Times New Roman" w:hAnsi="Times New Roman" w:cs="Times New Roman"/>
        </w:rPr>
        <w:t xml:space="preserve">more </w:t>
      </w:r>
      <w:r w:rsidR="00633176">
        <w:rPr>
          <w:rFonts w:ascii="Times New Roman" w:hAnsi="Times New Roman" w:cs="Times New Roman" w:hint="eastAsia"/>
        </w:rPr>
        <w:t>remuneration</w:t>
      </w:r>
      <w:r w:rsidRPr="00BA307E">
        <w:rPr>
          <w:rFonts w:ascii="Times New Roman" w:hAnsi="Times New Roman" w:cs="Times New Roman"/>
        </w:rPr>
        <w:t xml:space="preserve"> </w:t>
      </w:r>
      <w:r w:rsidR="00F307B5">
        <w:rPr>
          <w:rFonts w:ascii="Times New Roman" w:hAnsi="Times New Roman" w:cs="Times New Roman" w:hint="eastAsia"/>
        </w:rPr>
        <w:t xml:space="preserve">paid </w:t>
      </w:r>
      <w:r w:rsidRPr="00BA307E">
        <w:rPr>
          <w:rFonts w:ascii="Times New Roman" w:hAnsi="Times New Roman" w:cs="Times New Roman"/>
        </w:rPr>
        <w:t xml:space="preserve">to the </w:t>
      </w:r>
      <w:r w:rsidR="00FB21C2">
        <w:rPr>
          <w:rFonts w:ascii="Times New Roman" w:hAnsi="Times New Roman" w:cs="Times New Roman"/>
        </w:rPr>
        <w:t>authors</w:t>
      </w:r>
      <w:r w:rsidRPr="00BA307E">
        <w:rPr>
          <w:rFonts w:ascii="Times New Roman" w:hAnsi="Times New Roman" w:cs="Times New Roman"/>
        </w:rPr>
        <w:t>.</w:t>
      </w:r>
      <w:r w:rsidR="00F307B5">
        <w:rPr>
          <w:rFonts w:ascii="Times New Roman" w:hAnsi="Times New Roman" w:cs="Times New Roman" w:hint="eastAsia"/>
        </w:rPr>
        <w:t xml:space="preserve"> The a</w:t>
      </w:r>
      <w:r w:rsidR="00F307B5" w:rsidRPr="00F307B5">
        <w:rPr>
          <w:rFonts w:ascii="Times New Roman" w:hAnsi="Times New Roman" w:cs="Times New Roman" w:hint="eastAsia"/>
        </w:rPr>
        <w:t>uthors agree to the open access policy of this journal</w:t>
      </w:r>
      <w:r w:rsidR="00F307B5">
        <w:rPr>
          <w:rFonts w:ascii="Times New Roman" w:hAnsi="Times New Roman" w:cs="Times New Roman" w:hint="eastAsia"/>
        </w:rPr>
        <w:t xml:space="preserve"> that r</w:t>
      </w:r>
      <w:r w:rsidR="00F307B5" w:rsidRPr="00F307B5">
        <w:rPr>
          <w:rFonts w:ascii="Times New Roman" w:hAnsi="Times New Roman" w:cs="Times New Roman" w:hint="eastAsia"/>
        </w:rPr>
        <w:t xml:space="preserve">e-users can reproduce and disseminate this article under the Creative Commons Attribution-NonCommercial-NoDerivatives 4.0 (CC BY-NC-ND 4.0) License. </w:t>
      </w:r>
    </w:p>
    <w:p w:rsidR="00BA307E" w:rsidRPr="00D867BD"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 xml:space="preserve">The editorial department agrees that the </w:t>
      </w:r>
      <w:r w:rsidR="00FB21C2">
        <w:rPr>
          <w:rFonts w:ascii="Times New Roman" w:hAnsi="Times New Roman" w:cs="Times New Roman"/>
        </w:rPr>
        <w:t>authors</w:t>
      </w:r>
      <w:r w:rsidRPr="00BA307E">
        <w:rPr>
          <w:rFonts w:ascii="Times New Roman" w:hAnsi="Times New Roman" w:cs="Times New Roman"/>
        </w:rPr>
        <w:t xml:space="preserve"> </w:t>
      </w:r>
      <w:r w:rsidR="00C54602">
        <w:rPr>
          <w:rFonts w:ascii="Times New Roman" w:hAnsi="Times New Roman" w:cs="Times New Roman"/>
        </w:rPr>
        <w:t>may</w:t>
      </w:r>
      <w:r w:rsidR="00C54602" w:rsidRPr="00BA307E">
        <w:rPr>
          <w:rFonts w:ascii="Times New Roman" w:hAnsi="Times New Roman" w:cs="Times New Roman"/>
        </w:rPr>
        <w:t xml:space="preserve"> </w:t>
      </w:r>
      <w:r w:rsidRPr="00BA307E">
        <w:rPr>
          <w:rFonts w:ascii="Times New Roman" w:hAnsi="Times New Roman" w:cs="Times New Roman"/>
        </w:rPr>
        <w:t xml:space="preserve">continue to use the paper under the following situations: </w:t>
      </w:r>
    </w:p>
    <w:p w:rsidR="00D867BD" w:rsidRDefault="00D867BD" w:rsidP="00D867BD">
      <w:pPr>
        <w:pStyle w:val="a3"/>
        <w:spacing w:line="360" w:lineRule="auto"/>
        <w:ind w:left="360" w:firstLineChars="0" w:firstLine="0"/>
        <w:rPr>
          <w:rFonts w:ascii="Times New Roman" w:hAnsi="Times New Roman" w:cs="Times New Roman"/>
        </w:rPr>
      </w:pPr>
      <w:r w:rsidRPr="00D867BD">
        <w:rPr>
          <w:rFonts w:ascii="Times New Roman" w:hAnsi="Times New Roman" w:cs="Times New Roman" w:hint="eastAsia"/>
        </w:rPr>
        <w:t>(1) Authors may reproduce, disseminate, and use their articles under the CC BY-NC-ND 4.0 license (e.g., non-commercial academic exchanges, presentations, lectures, etc.).</w:t>
      </w:r>
    </w:p>
    <w:p w:rsidR="00D867BD" w:rsidRPr="00D867BD" w:rsidRDefault="00D867BD" w:rsidP="00D867BD">
      <w:pPr>
        <w:pStyle w:val="a3"/>
        <w:spacing w:line="360" w:lineRule="auto"/>
        <w:ind w:left="360" w:firstLineChars="0" w:firstLine="0"/>
        <w:rPr>
          <w:rFonts w:ascii="Times New Roman" w:hAnsi="Times New Roman" w:cs="Times New Roman"/>
        </w:rPr>
      </w:pPr>
      <w:r w:rsidRPr="00D867BD">
        <w:rPr>
          <w:rFonts w:ascii="Times New Roman" w:hAnsi="Times New Roman" w:cs="Times New Roman" w:hint="eastAsia"/>
        </w:rPr>
        <w:t>(2) Authors may use their articles for patent application.</w:t>
      </w:r>
    </w:p>
    <w:p w:rsidR="00D867BD" w:rsidRPr="00BA307E" w:rsidRDefault="00D867BD" w:rsidP="00D867BD">
      <w:pPr>
        <w:pStyle w:val="a3"/>
        <w:spacing w:line="360" w:lineRule="auto"/>
        <w:ind w:left="360" w:firstLineChars="0" w:firstLine="0"/>
        <w:rPr>
          <w:rFonts w:ascii="Times New Roman" w:hAnsi="Times New Roman" w:cs="Times New Roman"/>
        </w:rPr>
      </w:pPr>
      <w:r w:rsidRPr="00D867BD">
        <w:rPr>
          <w:rFonts w:ascii="Times New Roman" w:hAnsi="Times New Roman" w:cs="Times New Roman" w:hint="eastAsia"/>
        </w:rPr>
        <w:t>(3) Authors may use their articles for other activities approved and authorized by the editorial department.</w:t>
      </w:r>
    </w:p>
    <w:p w:rsidR="00BA307E"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 xml:space="preserve">The </w:t>
      </w:r>
      <w:r w:rsidR="00FB21C2">
        <w:rPr>
          <w:rFonts w:ascii="Times New Roman" w:hAnsi="Times New Roman" w:cs="Times New Roman"/>
        </w:rPr>
        <w:t>authors</w:t>
      </w:r>
      <w:r w:rsidRPr="00BA307E">
        <w:rPr>
          <w:rFonts w:ascii="Times New Roman" w:hAnsi="Times New Roman" w:cs="Times New Roman"/>
        </w:rPr>
        <w:t xml:space="preserve"> </w:t>
      </w:r>
      <w:r w:rsidR="00F307B5">
        <w:rPr>
          <w:rFonts w:ascii="Times New Roman" w:hAnsi="Times New Roman" w:cs="Times New Roman" w:hint="eastAsia"/>
        </w:rPr>
        <w:t>agree that</w:t>
      </w:r>
      <w:r w:rsidRPr="00BA307E">
        <w:rPr>
          <w:rFonts w:ascii="Times New Roman" w:hAnsi="Times New Roman" w:cs="Times New Roman"/>
        </w:rPr>
        <w:t xml:space="preserve"> the editorial department </w:t>
      </w:r>
      <w:r w:rsidR="00F307B5">
        <w:rPr>
          <w:rFonts w:ascii="Times New Roman" w:hAnsi="Times New Roman" w:cs="Times New Roman" w:hint="eastAsia"/>
        </w:rPr>
        <w:t>could</w:t>
      </w:r>
      <w:r w:rsidRPr="00BA307E">
        <w:rPr>
          <w:rFonts w:ascii="Times New Roman" w:hAnsi="Times New Roman" w:cs="Times New Roman"/>
        </w:rPr>
        <w:t xml:space="preserve"> make partial editing and revision </w:t>
      </w:r>
      <w:r w:rsidR="00F307B5">
        <w:rPr>
          <w:rFonts w:ascii="Times New Roman" w:hAnsi="Times New Roman" w:cs="Times New Roman" w:hint="eastAsia"/>
        </w:rPr>
        <w:t>to</w:t>
      </w:r>
      <w:r w:rsidRPr="00BA307E">
        <w:rPr>
          <w:rFonts w:ascii="Times New Roman" w:hAnsi="Times New Roman" w:cs="Times New Roman"/>
        </w:rPr>
        <w:t xml:space="preserve"> the paper.</w:t>
      </w:r>
    </w:p>
    <w:p w:rsidR="00BA307E" w:rsidRPr="00BA307E" w:rsidRDefault="00BA307E" w:rsidP="00BA307E">
      <w:pPr>
        <w:pStyle w:val="a3"/>
        <w:numPr>
          <w:ilvl w:val="0"/>
          <w:numId w:val="3"/>
        </w:numPr>
        <w:spacing w:line="360" w:lineRule="auto"/>
        <w:ind w:firstLineChars="0"/>
        <w:rPr>
          <w:rFonts w:ascii="Times New Roman" w:hAnsi="Times New Roman" w:cs="Times New Roman"/>
        </w:rPr>
      </w:pPr>
      <w:r>
        <w:rPr>
          <w:rFonts w:ascii="Times New Roman" w:hAnsi="Times New Roman" w:cs="Times New Roman" w:hint="eastAsia"/>
        </w:rPr>
        <w:t>I</w:t>
      </w:r>
      <w:r w:rsidRPr="00BA307E">
        <w:rPr>
          <w:rFonts w:ascii="Times New Roman" w:hAnsi="Times New Roman" w:cs="Times New Roman"/>
        </w:rPr>
        <w:t xml:space="preserve">f the </w:t>
      </w:r>
      <w:r w:rsidR="00FB21C2">
        <w:rPr>
          <w:rFonts w:ascii="Times New Roman" w:hAnsi="Times New Roman" w:cs="Times New Roman"/>
        </w:rPr>
        <w:t>authors</w:t>
      </w:r>
      <w:r w:rsidRPr="00BA307E">
        <w:rPr>
          <w:rFonts w:ascii="Times New Roman" w:hAnsi="Times New Roman" w:cs="Times New Roman"/>
        </w:rPr>
        <w:t xml:space="preserve"> </w:t>
      </w:r>
      <w:r w:rsidR="00FB21C2" w:rsidRPr="00BA307E">
        <w:rPr>
          <w:rFonts w:ascii="Times New Roman" w:hAnsi="Times New Roman" w:cs="Times New Roman"/>
        </w:rPr>
        <w:t>violate</w:t>
      </w:r>
      <w:r w:rsidRPr="00BA307E">
        <w:rPr>
          <w:rFonts w:ascii="Times New Roman" w:hAnsi="Times New Roman" w:cs="Times New Roman"/>
        </w:rPr>
        <w:t xml:space="preserve"> any of th</w:t>
      </w:r>
      <w:r w:rsidR="00F307B5">
        <w:rPr>
          <w:rFonts w:ascii="Times New Roman" w:hAnsi="Times New Roman" w:cs="Times New Roman" w:hint="eastAsia"/>
        </w:rPr>
        <w:t>o</w:t>
      </w:r>
      <w:r w:rsidRPr="00BA307E">
        <w:rPr>
          <w:rFonts w:ascii="Times New Roman" w:hAnsi="Times New Roman" w:cs="Times New Roman"/>
        </w:rPr>
        <w:t>se commitments</w:t>
      </w:r>
      <w:r w:rsidR="00F307B5">
        <w:rPr>
          <w:rFonts w:ascii="Times New Roman" w:hAnsi="Times New Roman" w:cs="Times New Roman" w:hint="eastAsia"/>
        </w:rPr>
        <w:t xml:space="preserve"> above</w:t>
      </w:r>
      <w:r w:rsidRPr="00BA307E">
        <w:rPr>
          <w:rFonts w:ascii="Times New Roman" w:hAnsi="Times New Roman" w:cs="Times New Roman"/>
        </w:rPr>
        <w:t>, to maintain scientific ethics and the publication</w:t>
      </w:r>
      <w:r w:rsidR="00F307B5">
        <w:rPr>
          <w:rFonts w:ascii="Times New Roman" w:hAnsi="Times New Roman" w:cs="Times New Roman" w:hint="eastAsia"/>
        </w:rPr>
        <w:t xml:space="preserve"> work</w:t>
      </w:r>
      <w:r w:rsidRPr="00BA307E">
        <w:rPr>
          <w:rFonts w:ascii="Times New Roman" w:hAnsi="Times New Roman" w:cs="Times New Roman"/>
        </w:rPr>
        <w:t xml:space="preserve">, the editorial department has the right to withdraw published papers, </w:t>
      </w:r>
      <w:r w:rsidR="00F307B5">
        <w:rPr>
          <w:rFonts w:ascii="Times New Roman" w:hAnsi="Times New Roman" w:cs="Times New Roman" w:hint="eastAsia"/>
        </w:rPr>
        <w:t xml:space="preserve">and </w:t>
      </w:r>
      <w:r w:rsidR="00F307B5" w:rsidRPr="00F307B5">
        <w:rPr>
          <w:rFonts w:ascii="Times New Roman" w:hAnsi="Times New Roman" w:cs="Times New Roman"/>
        </w:rPr>
        <w:t xml:space="preserve">to publicly criticize the </w:t>
      </w:r>
      <w:r w:rsidR="00F307B5">
        <w:rPr>
          <w:rFonts w:ascii="Times New Roman" w:hAnsi="Times New Roman" w:cs="Times New Roman" w:hint="eastAsia"/>
        </w:rPr>
        <w:t>case</w:t>
      </w:r>
      <w:r w:rsidR="00F307B5" w:rsidRPr="00F307B5">
        <w:rPr>
          <w:rFonts w:ascii="Times New Roman" w:hAnsi="Times New Roman" w:cs="Times New Roman"/>
        </w:rPr>
        <w:t xml:space="preserve"> and the related authors by</w:t>
      </w:r>
      <w:r w:rsidR="00F307B5">
        <w:rPr>
          <w:rFonts w:ascii="Times New Roman" w:hAnsi="Times New Roman" w:cs="Times New Roman" w:hint="eastAsia"/>
        </w:rPr>
        <w:t xml:space="preserve"> real</w:t>
      </w:r>
      <w:r w:rsidR="00F307B5" w:rsidRPr="00F307B5">
        <w:rPr>
          <w:rFonts w:ascii="Times New Roman" w:hAnsi="Times New Roman" w:cs="Times New Roman"/>
        </w:rPr>
        <w:t xml:space="preserve"> name within the fields of education and scientific research, as well as within the scope of peer journals</w:t>
      </w:r>
      <w:r w:rsidRPr="00BA307E">
        <w:rPr>
          <w:rFonts w:ascii="Times New Roman" w:hAnsi="Times New Roman" w:cs="Times New Roman"/>
        </w:rPr>
        <w:t xml:space="preserve">. The editorial department also have the right to inform the relevant </w:t>
      </w:r>
      <w:r w:rsidR="00633176">
        <w:rPr>
          <w:rFonts w:ascii="Times New Roman" w:hAnsi="Times New Roman" w:cs="Times New Roman"/>
        </w:rPr>
        <w:t>institute</w:t>
      </w:r>
      <w:r w:rsidRPr="00BA307E">
        <w:rPr>
          <w:rFonts w:ascii="Times New Roman" w:hAnsi="Times New Roman" w:cs="Times New Roman"/>
        </w:rPr>
        <w:t xml:space="preserve"> to </w:t>
      </w:r>
      <w:r w:rsidR="00C8108B">
        <w:rPr>
          <w:rFonts w:ascii="Times New Roman" w:hAnsi="Times New Roman" w:cs="Times New Roman" w:hint="eastAsia"/>
        </w:rPr>
        <w:t>impose</w:t>
      </w:r>
      <w:r w:rsidR="00F307B5">
        <w:rPr>
          <w:rFonts w:ascii="Times New Roman" w:hAnsi="Times New Roman" w:cs="Times New Roman" w:hint="eastAsia"/>
        </w:rPr>
        <w:t xml:space="preserve"> penalty on</w:t>
      </w:r>
      <w:r w:rsidRPr="00BA307E">
        <w:rPr>
          <w:rFonts w:ascii="Times New Roman" w:hAnsi="Times New Roman" w:cs="Times New Roman"/>
        </w:rPr>
        <w:t xml:space="preserve"> the </w:t>
      </w:r>
      <w:r w:rsidR="00FB21C2">
        <w:rPr>
          <w:rFonts w:ascii="Times New Roman" w:hAnsi="Times New Roman" w:cs="Times New Roman"/>
        </w:rPr>
        <w:t>authors</w:t>
      </w:r>
      <w:r w:rsidRPr="00BA307E">
        <w:rPr>
          <w:rFonts w:ascii="Times New Roman" w:hAnsi="Times New Roman" w:cs="Times New Roman"/>
        </w:rPr>
        <w:t>.</w:t>
      </w:r>
    </w:p>
    <w:p w:rsidR="00BA307E" w:rsidRPr="00BA307E" w:rsidRDefault="00BA307E" w:rsidP="00BA307E">
      <w:pPr>
        <w:pStyle w:val="a3"/>
        <w:numPr>
          <w:ilvl w:val="0"/>
          <w:numId w:val="3"/>
        </w:numPr>
        <w:spacing w:line="360" w:lineRule="auto"/>
        <w:ind w:firstLineChars="0"/>
        <w:rPr>
          <w:rFonts w:ascii="Times New Roman" w:hAnsi="Times New Roman" w:cs="Times New Roman"/>
        </w:rPr>
      </w:pPr>
      <w:r w:rsidRPr="00BA307E">
        <w:rPr>
          <w:rFonts w:ascii="Times New Roman" w:hAnsi="Times New Roman" w:cs="Times New Roman"/>
        </w:rPr>
        <w:t>After the paper pass</w:t>
      </w:r>
      <w:r w:rsidR="00C8108B">
        <w:rPr>
          <w:rFonts w:ascii="Times New Roman" w:hAnsi="Times New Roman" w:cs="Times New Roman"/>
        </w:rPr>
        <w:t>es</w:t>
      </w:r>
      <w:r w:rsidRPr="00BA307E">
        <w:rPr>
          <w:rFonts w:ascii="Times New Roman" w:hAnsi="Times New Roman" w:cs="Times New Roman"/>
        </w:rPr>
        <w:t xml:space="preserve"> the peer review and the final review of the editor</w:t>
      </w:r>
      <w:r w:rsidR="00F307B5">
        <w:rPr>
          <w:rFonts w:ascii="Times New Roman" w:hAnsi="Times New Roman" w:cs="Times New Roman" w:hint="eastAsia"/>
        </w:rPr>
        <w:t>-in-</w:t>
      </w:r>
      <w:r w:rsidR="00C8108B">
        <w:rPr>
          <w:rFonts w:ascii="Times New Roman" w:hAnsi="Times New Roman" w:cs="Times New Roman"/>
        </w:rPr>
        <w:t>chief</w:t>
      </w:r>
      <w:r w:rsidRPr="00BA307E">
        <w:rPr>
          <w:rFonts w:ascii="Times New Roman" w:hAnsi="Times New Roman" w:cs="Times New Roman"/>
        </w:rPr>
        <w:t xml:space="preserve">, the editorial department will issue </w:t>
      </w:r>
      <w:r w:rsidR="00F307B5">
        <w:rPr>
          <w:rFonts w:ascii="Times New Roman" w:hAnsi="Times New Roman" w:cs="Times New Roman" w:hint="eastAsia"/>
        </w:rPr>
        <w:t>an</w:t>
      </w:r>
      <w:r w:rsidRPr="00BA307E">
        <w:rPr>
          <w:rFonts w:ascii="Times New Roman" w:hAnsi="Times New Roman" w:cs="Times New Roman"/>
        </w:rPr>
        <w:t xml:space="preserve"> acceptance certificate to the </w:t>
      </w:r>
      <w:r w:rsidR="00FB21C2">
        <w:rPr>
          <w:rFonts w:ascii="Times New Roman" w:hAnsi="Times New Roman" w:cs="Times New Roman"/>
        </w:rPr>
        <w:t>authors</w:t>
      </w:r>
      <w:r w:rsidRPr="00BA307E">
        <w:rPr>
          <w:rFonts w:ascii="Times New Roman" w:hAnsi="Times New Roman" w:cs="Times New Roman"/>
        </w:rPr>
        <w:t xml:space="preserve">. If the </w:t>
      </w:r>
      <w:r w:rsidR="00FB21C2">
        <w:rPr>
          <w:rFonts w:ascii="Times New Roman" w:hAnsi="Times New Roman" w:cs="Times New Roman"/>
        </w:rPr>
        <w:t>authors</w:t>
      </w:r>
      <w:r w:rsidRPr="00BA307E">
        <w:rPr>
          <w:rFonts w:ascii="Times New Roman" w:hAnsi="Times New Roman" w:cs="Times New Roman"/>
        </w:rPr>
        <w:t xml:space="preserve"> of the paper </w:t>
      </w:r>
      <w:r w:rsidR="00FB21C2" w:rsidRPr="00BA307E">
        <w:rPr>
          <w:rFonts w:ascii="Times New Roman" w:hAnsi="Times New Roman" w:cs="Times New Roman"/>
        </w:rPr>
        <w:t>receive</w:t>
      </w:r>
      <w:r w:rsidRPr="00BA307E">
        <w:rPr>
          <w:rFonts w:ascii="Times New Roman" w:hAnsi="Times New Roman" w:cs="Times New Roman"/>
        </w:rPr>
        <w:t xml:space="preserve"> a rejection notification, this agreement will automatically terminate. If the </w:t>
      </w:r>
      <w:r w:rsidR="00FB21C2">
        <w:rPr>
          <w:rFonts w:ascii="Times New Roman" w:hAnsi="Times New Roman" w:cs="Times New Roman"/>
        </w:rPr>
        <w:t>authors</w:t>
      </w:r>
      <w:r w:rsidRPr="00BA307E">
        <w:rPr>
          <w:rFonts w:ascii="Times New Roman" w:hAnsi="Times New Roman" w:cs="Times New Roman"/>
        </w:rPr>
        <w:t xml:space="preserve"> of the paper </w:t>
      </w:r>
      <w:r w:rsidR="00FB21C2" w:rsidRPr="00BA307E">
        <w:rPr>
          <w:rFonts w:ascii="Times New Roman" w:hAnsi="Times New Roman" w:cs="Times New Roman"/>
        </w:rPr>
        <w:t>do</w:t>
      </w:r>
      <w:r w:rsidRPr="00BA307E">
        <w:rPr>
          <w:rFonts w:ascii="Times New Roman" w:hAnsi="Times New Roman" w:cs="Times New Roman"/>
        </w:rPr>
        <w:t xml:space="preserve"> not receive any opinions from the editorial department after 3 months, </w:t>
      </w:r>
      <w:r w:rsidR="00C54602">
        <w:rPr>
          <w:rFonts w:ascii="Times New Roman" w:hAnsi="Times New Roman" w:cs="Times New Roman"/>
        </w:rPr>
        <w:t xml:space="preserve">they </w:t>
      </w:r>
      <w:r w:rsidRPr="00BA307E">
        <w:rPr>
          <w:rFonts w:ascii="Times New Roman" w:hAnsi="Times New Roman" w:cs="Times New Roman"/>
        </w:rPr>
        <w:t xml:space="preserve">may contact the editorial department. After notifying the editorial department, the </w:t>
      </w:r>
      <w:r w:rsidR="00FB21C2">
        <w:rPr>
          <w:rFonts w:ascii="Times New Roman" w:hAnsi="Times New Roman" w:cs="Times New Roman"/>
        </w:rPr>
        <w:t>authors</w:t>
      </w:r>
      <w:r w:rsidRPr="00BA307E">
        <w:rPr>
          <w:rFonts w:ascii="Times New Roman" w:hAnsi="Times New Roman" w:cs="Times New Roman"/>
        </w:rPr>
        <w:t xml:space="preserve"> </w:t>
      </w:r>
      <w:r w:rsidR="00FB21C2" w:rsidRPr="00BA307E">
        <w:rPr>
          <w:rFonts w:ascii="Times New Roman" w:hAnsi="Times New Roman" w:cs="Times New Roman"/>
        </w:rPr>
        <w:t>have</w:t>
      </w:r>
      <w:r w:rsidRPr="00BA307E">
        <w:rPr>
          <w:rFonts w:ascii="Times New Roman" w:hAnsi="Times New Roman" w:cs="Times New Roman"/>
        </w:rPr>
        <w:t xml:space="preserve"> the right </w:t>
      </w:r>
      <w:r w:rsidR="00F307B5">
        <w:rPr>
          <w:rFonts w:ascii="Times New Roman" w:hAnsi="Times New Roman" w:cs="Times New Roman" w:hint="eastAsia"/>
        </w:rPr>
        <w:t xml:space="preserve">to submit the paper to other </w:t>
      </w:r>
      <w:r w:rsidR="00F307B5">
        <w:rPr>
          <w:rFonts w:ascii="Times New Roman" w:hAnsi="Times New Roman" w:cs="Times New Roman"/>
        </w:rPr>
        <w:t>publications</w:t>
      </w:r>
      <w:r w:rsidR="0024175E">
        <w:rPr>
          <w:rFonts w:ascii="Times New Roman" w:hAnsi="Times New Roman" w:cs="Times New Roman" w:hint="eastAsia"/>
        </w:rPr>
        <w:t xml:space="preserve">, and this agreement shall become invalid </w:t>
      </w:r>
      <w:r w:rsidR="0024175E">
        <w:rPr>
          <w:rFonts w:ascii="Times New Roman" w:hAnsi="Times New Roman" w:cs="Times New Roman"/>
        </w:rPr>
        <w:t>automatically</w:t>
      </w:r>
      <w:r w:rsidR="0024175E">
        <w:rPr>
          <w:rFonts w:ascii="Times New Roman" w:hAnsi="Times New Roman" w:cs="Times New Roman" w:hint="eastAsia"/>
        </w:rPr>
        <w:t xml:space="preserve">. </w:t>
      </w:r>
    </w:p>
    <w:p w:rsidR="0024175E" w:rsidRDefault="0024175E" w:rsidP="0024175E">
      <w:pPr>
        <w:pStyle w:val="a3"/>
        <w:numPr>
          <w:ilvl w:val="0"/>
          <w:numId w:val="3"/>
        </w:numPr>
        <w:spacing w:line="360" w:lineRule="auto"/>
        <w:ind w:firstLineChars="0"/>
        <w:rPr>
          <w:rFonts w:ascii="Times New Roman" w:hAnsi="Times New Roman" w:cs="Times New Roman"/>
        </w:rPr>
      </w:pPr>
      <w:r w:rsidRPr="0024175E">
        <w:rPr>
          <w:rFonts w:ascii="Times New Roman" w:hAnsi="Times New Roman" w:cs="Times New Roman"/>
        </w:rPr>
        <w:t xml:space="preserve">This </w:t>
      </w:r>
      <w:r>
        <w:rPr>
          <w:rFonts w:ascii="Times New Roman" w:hAnsi="Times New Roman" w:cs="Times New Roman" w:hint="eastAsia"/>
        </w:rPr>
        <w:t>agreement</w:t>
      </w:r>
      <w:r w:rsidRPr="0024175E">
        <w:rPr>
          <w:rFonts w:ascii="Times New Roman" w:hAnsi="Times New Roman" w:cs="Times New Roman"/>
        </w:rPr>
        <w:t xml:space="preserve"> shall take effect from the date when </w:t>
      </w:r>
      <w:r>
        <w:rPr>
          <w:rFonts w:ascii="Times New Roman" w:hAnsi="Times New Roman" w:cs="Times New Roman" w:hint="eastAsia"/>
        </w:rPr>
        <w:t>it is signed by all authors</w:t>
      </w:r>
      <w:r w:rsidRPr="0024175E">
        <w:rPr>
          <w:rFonts w:ascii="Times New Roman" w:hAnsi="Times New Roman" w:cs="Times New Roman"/>
        </w:rPr>
        <w:t xml:space="preserve">. The copyright transfer agreement must be signed by hand by all authors and then scanned or photographed and uploaded. If, due to special circumstances, some authors fail to sign and the first author </w:t>
      </w:r>
      <w:r>
        <w:rPr>
          <w:rFonts w:ascii="Times New Roman" w:hAnsi="Times New Roman" w:cs="Times New Roman" w:hint="eastAsia"/>
        </w:rPr>
        <w:t xml:space="preserve">has to </w:t>
      </w:r>
      <w:r w:rsidRPr="0024175E">
        <w:rPr>
          <w:rFonts w:ascii="Times New Roman" w:hAnsi="Times New Roman" w:cs="Times New Roman"/>
        </w:rPr>
        <w:t>sign on their behalf, the first author should inform all authors and be responsible</w:t>
      </w:r>
      <w:r>
        <w:rPr>
          <w:rFonts w:ascii="Times New Roman" w:hAnsi="Times New Roman" w:cs="Times New Roman" w:hint="eastAsia"/>
        </w:rPr>
        <w:t>.</w:t>
      </w:r>
    </w:p>
    <w:p w:rsidR="00BA307E" w:rsidRPr="0024175E" w:rsidRDefault="00BA307E" w:rsidP="0024175E">
      <w:pPr>
        <w:spacing w:line="360" w:lineRule="auto"/>
        <w:rPr>
          <w:rFonts w:ascii="Times New Roman" w:hAnsi="Times New Roman" w:cs="Times New Roman"/>
        </w:rPr>
      </w:pPr>
      <w:r w:rsidRPr="0024175E">
        <w:rPr>
          <w:rFonts w:ascii="Times New Roman" w:hAnsi="Times New Roman" w:cs="Times New Roman"/>
          <w:b/>
          <w:bCs/>
        </w:rPr>
        <w:t xml:space="preserve">Signature of </w:t>
      </w:r>
      <w:r w:rsidR="0024175E" w:rsidRPr="0024175E">
        <w:rPr>
          <w:rFonts w:ascii="Times New Roman" w:hAnsi="Times New Roman" w:cs="Times New Roman" w:hint="eastAsia"/>
          <w:b/>
          <w:bCs/>
        </w:rPr>
        <w:t xml:space="preserve">all </w:t>
      </w:r>
      <w:r w:rsidRPr="0024175E">
        <w:rPr>
          <w:rFonts w:ascii="Times New Roman" w:hAnsi="Times New Roman" w:cs="Times New Roman"/>
          <w:b/>
          <w:bCs/>
        </w:rPr>
        <w:t xml:space="preserve">the </w:t>
      </w:r>
      <w:r w:rsidR="00FB21C2" w:rsidRPr="0024175E">
        <w:rPr>
          <w:rFonts w:ascii="Times New Roman" w:hAnsi="Times New Roman" w:cs="Times New Roman"/>
          <w:b/>
          <w:bCs/>
        </w:rPr>
        <w:t>authors</w:t>
      </w:r>
      <w:r w:rsidRPr="0024175E">
        <w:rPr>
          <w:rFonts w:ascii="Times New Roman" w:hAnsi="Times New Roman" w:cs="Times New Roman"/>
          <w:b/>
          <w:bCs/>
        </w:rPr>
        <w:t>:</w:t>
      </w:r>
    </w:p>
    <w:p w:rsidR="005E74D2" w:rsidRPr="00BA307E" w:rsidRDefault="00BA307E" w:rsidP="00BA307E">
      <w:pPr>
        <w:spacing w:line="360" w:lineRule="auto"/>
        <w:rPr>
          <w:rFonts w:ascii="Times New Roman" w:hAnsi="Times New Roman" w:cs="Times New Roman"/>
        </w:rPr>
      </w:pPr>
      <w:r w:rsidRPr="00BA307E">
        <w:rPr>
          <w:rFonts w:ascii="Times New Roman" w:hAnsi="Times New Roman" w:cs="Times New Roman"/>
          <w:b/>
          <w:bCs/>
        </w:rPr>
        <w:t>Date:</w:t>
      </w:r>
    </w:p>
    <w:sectPr w:rsidR="005E74D2" w:rsidRPr="00BA30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274C24" w:rsidRDefault="00274C24" w:rsidP="00D867BD">
      <w:pPr>
        <w:rPr>
          <w:rFonts w:hint="eastAsia"/>
        </w:rPr>
      </w:pPr>
      <w:r>
        <w:separator/>
      </w:r>
    </w:p>
  </w:endnote>
  <w:endnote w:type="continuationSeparator" w:id="0">
    <w:p w:rsidR="00274C24" w:rsidRDefault="00274C24" w:rsidP="00D867B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274C24" w:rsidRDefault="00274C24" w:rsidP="00D867BD">
      <w:pPr>
        <w:rPr>
          <w:rFonts w:hint="eastAsia"/>
        </w:rPr>
      </w:pPr>
      <w:r>
        <w:separator/>
      </w:r>
    </w:p>
  </w:footnote>
  <w:footnote w:type="continuationSeparator" w:id="0">
    <w:p w:rsidR="00274C24" w:rsidRDefault="00274C24" w:rsidP="00D867B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A76497"/>
    <w:multiLevelType w:val="hybridMultilevel"/>
    <w:tmpl w:val="A246DA4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6172B42"/>
    <w:multiLevelType w:val="hybridMultilevel"/>
    <w:tmpl w:val="4118A310"/>
    <w:lvl w:ilvl="0" w:tplc="203AC6E2">
      <w:start w:val="1"/>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6E91273"/>
    <w:multiLevelType w:val="multilevel"/>
    <w:tmpl w:val="066C9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B563D3"/>
    <w:multiLevelType w:val="hybridMultilevel"/>
    <w:tmpl w:val="521A2C78"/>
    <w:lvl w:ilvl="0" w:tplc="0409000F">
      <w:start w:val="1"/>
      <w:numFmt w:val="decimal"/>
      <w:lvlText w:val="%1."/>
      <w:lvlJc w:val="left"/>
      <w:pPr>
        <w:ind w:left="440" w:hanging="440"/>
      </w:p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95586487">
    <w:abstractNumId w:val="2"/>
  </w:num>
  <w:num w:numId="2" w16cid:durableId="1062020799">
    <w:abstractNumId w:val="0"/>
  </w:num>
  <w:num w:numId="3" w16cid:durableId="1371415162">
    <w:abstractNumId w:val="1"/>
  </w:num>
  <w:num w:numId="4" w16cid:durableId="1844416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C29"/>
    <w:rsid w:val="0024175E"/>
    <w:rsid w:val="00274C24"/>
    <w:rsid w:val="00323664"/>
    <w:rsid w:val="003B5482"/>
    <w:rsid w:val="00542F52"/>
    <w:rsid w:val="005633CC"/>
    <w:rsid w:val="00580869"/>
    <w:rsid w:val="005B3030"/>
    <w:rsid w:val="005E74D2"/>
    <w:rsid w:val="006306CC"/>
    <w:rsid w:val="00633176"/>
    <w:rsid w:val="00671003"/>
    <w:rsid w:val="006E133D"/>
    <w:rsid w:val="007D1E11"/>
    <w:rsid w:val="008D523A"/>
    <w:rsid w:val="009B4BEB"/>
    <w:rsid w:val="00AA547B"/>
    <w:rsid w:val="00BA307E"/>
    <w:rsid w:val="00BF6C29"/>
    <w:rsid w:val="00C54602"/>
    <w:rsid w:val="00C8108B"/>
    <w:rsid w:val="00D00B90"/>
    <w:rsid w:val="00D35A96"/>
    <w:rsid w:val="00D517F7"/>
    <w:rsid w:val="00D867BD"/>
    <w:rsid w:val="00DF3720"/>
    <w:rsid w:val="00E65659"/>
    <w:rsid w:val="00E67EFA"/>
    <w:rsid w:val="00F307B5"/>
    <w:rsid w:val="00FB2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92F132"/>
  <w15:chartTrackingRefBased/>
  <w15:docId w15:val="{7AB943D1-3E4A-4276-ACD1-DB5729926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BA307E"/>
    <w:pPr>
      <w:ind w:firstLineChars="200" w:firstLine="420"/>
    </w:pPr>
  </w:style>
  <w:style w:type="paragraph" w:styleId="a4">
    <w:name w:val="header"/>
    <w:basedOn w:val="a"/>
    <w:link w:val="a5"/>
    <w:uiPriority w:val="99"/>
    <w:unhideWhenUsed/>
    <w:rsid w:val="00D867BD"/>
    <w:pPr>
      <w:tabs>
        <w:tab w:val="center" w:pos="4153"/>
        <w:tab w:val="right" w:pos="8306"/>
      </w:tabs>
      <w:snapToGrid w:val="0"/>
      <w:jc w:val="center"/>
    </w:pPr>
    <w:rPr>
      <w:sz w:val="18"/>
      <w:szCs w:val="18"/>
    </w:rPr>
  </w:style>
  <w:style w:type="character" w:customStyle="1" w:styleId="a5">
    <w:name w:val="页眉 字符"/>
    <w:basedOn w:val="a0"/>
    <w:link w:val="a4"/>
    <w:uiPriority w:val="99"/>
    <w:rsid w:val="00D867BD"/>
    <w:rPr>
      <w:sz w:val="18"/>
      <w:szCs w:val="18"/>
    </w:rPr>
  </w:style>
  <w:style w:type="paragraph" w:styleId="a6">
    <w:name w:val="footer"/>
    <w:basedOn w:val="a"/>
    <w:link w:val="a7"/>
    <w:uiPriority w:val="99"/>
    <w:unhideWhenUsed/>
    <w:rsid w:val="00D867BD"/>
    <w:pPr>
      <w:tabs>
        <w:tab w:val="center" w:pos="4153"/>
        <w:tab w:val="right" w:pos="8306"/>
      </w:tabs>
      <w:snapToGrid w:val="0"/>
      <w:jc w:val="left"/>
    </w:pPr>
    <w:rPr>
      <w:sz w:val="18"/>
      <w:szCs w:val="18"/>
    </w:rPr>
  </w:style>
  <w:style w:type="character" w:customStyle="1" w:styleId="a7">
    <w:name w:val="页脚 字符"/>
    <w:basedOn w:val="a0"/>
    <w:link w:val="a6"/>
    <w:uiPriority w:val="99"/>
    <w:rsid w:val="00D867BD"/>
    <w:rPr>
      <w:sz w:val="18"/>
      <w:szCs w:val="18"/>
    </w:rPr>
  </w:style>
  <w:style w:type="paragraph" w:styleId="a8">
    <w:name w:val="Revision"/>
    <w:hidden/>
    <w:uiPriority w:val="99"/>
    <w:semiHidden/>
    <w:rsid w:val="00DF37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06551">
      <w:bodyDiv w:val="1"/>
      <w:marLeft w:val="0"/>
      <w:marRight w:val="0"/>
      <w:marTop w:val="0"/>
      <w:marBottom w:val="0"/>
      <w:divBdr>
        <w:top w:val="none" w:sz="0" w:space="0" w:color="auto"/>
        <w:left w:val="none" w:sz="0" w:space="0" w:color="auto"/>
        <w:bottom w:val="none" w:sz="0" w:space="0" w:color="auto"/>
        <w:right w:val="none" w:sz="0" w:space="0" w:color="auto"/>
      </w:divBdr>
    </w:div>
    <w:div w:id="775101040">
      <w:bodyDiv w:val="1"/>
      <w:marLeft w:val="0"/>
      <w:marRight w:val="0"/>
      <w:marTop w:val="0"/>
      <w:marBottom w:val="0"/>
      <w:divBdr>
        <w:top w:val="none" w:sz="0" w:space="0" w:color="auto"/>
        <w:left w:val="none" w:sz="0" w:space="0" w:color="auto"/>
        <w:bottom w:val="none" w:sz="0" w:space="0" w:color="auto"/>
        <w:right w:val="none" w:sz="0" w:space="0" w:color="auto"/>
      </w:divBdr>
    </w:div>
    <w:div w:id="1816799769">
      <w:bodyDiv w:val="1"/>
      <w:marLeft w:val="0"/>
      <w:marRight w:val="0"/>
      <w:marTop w:val="0"/>
      <w:marBottom w:val="0"/>
      <w:divBdr>
        <w:top w:val="none" w:sz="0" w:space="0" w:color="auto"/>
        <w:left w:val="none" w:sz="0" w:space="0" w:color="auto"/>
        <w:bottom w:val="none" w:sz="0" w:space="0" w:color="auto"/>
        <w:right w:val="none" w:sz="0" w:space="0" w:color="auto"/>
      </w:divBdr>
    </w:div>
    <w:div w:id="214558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BB81A1-EE8F-F84B-80D4-CEB44DA6C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709</Words>
  <Characters>4046</Characters>
  <Application>Microsoft Office Word</Application>
  <DocSecurity>0</DocSecurity>
  <Lines>33</Lines>
  <Paragraphs>9</Paragraphs>
  <ScaleCrop>false</ScaleCrop>
  <Company/>
  <LinksUpToDate>false</LinksUpToDate>
  <CharactersWithSpaces>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 Li</dc:creator>
  <cp:keywords/>
  <dc:description/>
  <cp:lastModifiedBy>Pei Li</cp:lastModifiedBy>
  <cp:revision>1</cp:revision>
  <dcterms:created xsi:type="dcterms:W3CDTF">2024-12-13T08:21:00Z</dcterms:created>
  <dcterms:modified xsi:type="dcterms:W3CDTF">2024-12-13T08:21:00Z</dcterms:modified>
</cp:coreProperties>
</file>